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Майер Р.В. Компьютерное моделирование</w:t>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Майер Р.В., </w:t>
      </w:r>
      <w:proofErr w:type="spellStart"/>
      <w:r w:rsidRPr="008A5239">
        <w:rPr>
          <w:rFonts w:ascii="Arial" w:eastAsia="Times New Roman" w:hAnsi="Arial" w:cs="Arial"/>
          <w:color w:val="000000"/>
          <w:sz w:val="27"/>
          <w:szCs w:val="27"/>
          <w:lang w:eastAsia="ru-RU"/>
        </w:rPr>
        <w:t>Глазовский</w:t>
      </w:r>
      <w:proofErr w:type="spellEnd"/>
      <w:r w:rsidRPr="008A5239">
        <w:rPr>
          <w:rFonts w:ascii="Arial" w:eastAsia="Times New Roman" w:hAnsi="Arial" w:cs="Arial"/>
          <w:color w:val="000000"/>
          <w:sz w:val="27"/>
          <w:szCs w:val="27"/>
          <w:lang w:eastAsia="ru-RU"/>
        </w:rPr>
        <w:t xml:space="preserve"> пединститут</w:t>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КОМПЬЮТЕРНОЕ МОДЕЛИРОВАНИЕ:</w:t>
      </w:r>
    </w:p>
    <w:p w:rsidR="008A5239" w:rsidRPr="008A5239" w:rsidRDefault="008A5239" w:rsidP="008A5239">
      <w:pPr>
        <w:numPr>
          <w:ilvl w:val="0"/>
          <w:numId w:val="1"/>
        </w:numPr>
        <w:spacing w:after="0" w:line="240" w:lineRule="auto"/>
        <w:ind w:left="0"/>
        <w:jc w:val="center"/>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МОДЕЛИРОВАНИЕ КАК МЕТОД НАУЧНОГО ПОЗНАНИЯ.</w:t>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КОМПЬЮТЕРНЫЕ МОДЕЛИ И ИХ ВИДЫ</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Вводится понятие модели, анализируются различные классы моделей, связь моделирования с общей теорией систем. Обсуждается численное, статистическое и имитационное моделирование, его место в системе других методов познания. Рассматриваются различные классификации компьютерных моделей и области их применения.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1.1. Понятие модели. Цели моделирования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В процессе изучения окружающего мира субъекту познания противостоит исследуемая часть объек</w:t>
      </w:r>
      <w:r w:rsidRPr="008A5239">
        <w:rPr>
          <w:rFonts w:ascii="Arial" w:eastAsia="Times New Roman" w:hAnsi="Arial" w:cs="Arial"/>
          <w:color w:val="000000"/>
          <w:sz w:val="27"/>
          <w:szCs w:val="27"/>
          <w:lang w:eastAsia="ru-RU"/>
        </w:rPr>
        <w:softHyphen/>
        <w:t>тивной реальности</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b/>
          <w:bCs/>
          <w:color w:val="000000"/>
          <w:sz w:val="27"/>
          <w:szCs w:val="27"/>
          <w:lang w:eastAsia="ru-RU"/>
        </w:rPr>
        <w:t>объект познания</w:t>
      </w:r>
      <w:r w:rsidRPr="008A5239">
        <w:rPr>
          <w:rFonts w:ascii="Arial" w:eastAsia="Times New Roman" w:hAnsi="Arial" w:cs="Arial"/>
          <w:color w:val="000000"/>
          <w:sz w:val="27"/>
          <w:szCs w:val="27"/>
          <w:lang w:eastAsia="ru-RU"/>
        </w:rPr>
        <w:t>. Ученый, используя эмпирические методы познания (наблюдение и эксперимент), устанавливает </w:t>
      </w:r>
      <w:r w:rsidRPr="008A5239">
        <w:rPr>
          <w:rFonts w:ascii="Arial" w:eastAsia="Times New Roman" w:hAnsi="Arial" w:cs="Arial"/>
          <w:b/>
          <w:bCs/>
          <w:color w:val="000000"/>
          <w:sz w:val="27"/>
          <w:szCs w:val="27"/>
          <w:lang w:eastAsia="ru-RU"/>
        </w:rPr>
        <w:t>факты</w:t>
      </w:r>
      <w:r w:rsidRPr="008A5239">
        <w:rPr>
          <w:rFonts w:ascii="Arial" w:eastAsia="Times New Roman" w:hAnsi="Arial" w:cs="Arial"/>
          <w:color w:val="000000"/>
          <w:sz w:val="27"/>
          <w:szCs w:val="27"/>
          <w:lang w:eastAsia="ru-RU"/>
        </w:rPr>
        <w:t>, характеризующие объект. Элементарные факты обобщаются и формулируются </w:t>
      </w:r>
      <w:r w:rsidRPr="008A5239">
        <w:rPr>
          <w:rFonts w:ascii="Arial" w:eastAsia="Times New Roman" w:hAnsi="Arial" w:cs="Arial"/>
          <w:b/>
          <w:bCs/>
          <w:color w:val="000000"/>
          <w:sz w:val="27"/>
          <w:szCs w:val="27"/>
          <w:lang w:eastAsia="ru-RU"/>
        </w:rPr>
        <w:t>эмпирические законы</w:t>
      </w:r>
      <w:r w:rsidRPr="008A5239">
        <w:rPr>
          <w:rFonts w:ascii="Arial" w:eastAsia="Times New Roman" w:hAnsi="Arial" w:cs="Arial"/>
          <w:color w:val="000000"/>
          <w:sz w:val="27"/>
          <w:szCs w:val="27"/>
          <w:lang w:eastAsia="ru-RU"/>
        </w:rPr>
        <w:t>. Следующий шаг состоит в развитии теории и построении </w:t>
      </w:r>
      <w:r w:rsidRPr="008A5239">
        <w:rPr>
          <w:rFonts w:ascii="Arial" w:eastAsia="Times New Roman" w:hAnsi="Arial" w:cs="Arial"/>
          <w:b/>
          <w:bCs/>
          <w:color w:val="000000"/>
          <w:sz w:val="27"/>
          <w:szCs w:val="27"/>
          <w:lang w:eastAsia="ru-RU"/>
        </w:rPr>
        <w:t>теоретической модели</w:t>
      </w:r>
      <w:r w:rsidRPr="008A5239">
        <w:rPr>
          <w:rFonts w:ascii="Arial" w:eastAsia="Times New Roman" w:hAnsi="Arial" w:cs="Arial"/>
          <w:color w:val="000000"/>
          <w:sz w:val="27"/>
          <w:szCs w:val="27"/>
          <w:lang w:eastAsia="ru-RU"/>
        </w:rPr>
        <w:t>, объясняющей поведение объекта и учитывающей наиболее существенные факторы, влияющие на изучаемое явление. Эта теоретическая модель должна быть логичной и соответствовать установленным фактам. Можно считать, что любая наука представляет собой теоретическую модель определенной части окружающей действительности.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Часто в процессе познания реальный объект </w:t>
      </w:r>
      <w:r>
        <w:rPr>
          <w:rFonts w:ascii="Arial" w:eastAsia="Times New Roman" w:hAnsi="Arial" w:cs="Arial"/>
          <w:noProof/>
          <w:color w:val="000000"/>
          <w:sz w:val="27"/>
          <w:szCs w:val="27"/>
          <w:lang w:eastAsia="ru-RU"/>
        </w:rPr>
        <w:drawing>
          <wp:inline distT="0" distB="0" distL="0" distR="0">
            <wp:extent cx="185420" cy="198755"/>
            <wp:effectExtent l="0" t="0" r="0" b="0"/>
            <wp:docPr id="1" name="Рисунок 1" descr="https://econf.rae.ru/articles_images/6722_html_3b711a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conf.rae.ru/articles_images/6722_html_3b711a8b.gif"/>
                    <pic:cNvPicPr>
                      <a:picLocks noChangeAspect="1" noChangeArrowheads="1"/>
                    </pic:cNvPicPr>
                  </pic:nvPicPr>
                  <pic:blipFill>
                    <a:blip r:embed="rId5" cstate="print"/>
                    <a:srcRect/>
                    <a:stretch>
                      <a:fillRect/>
                    </a:stretch>
                  </pic:blipFill>
                  <pic:spPr bwMode="auto">
                    <a:xfrm>
                      <a:off x="0" y="0"/>
                      <a:ext cx="18542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заменяется некоторым другим идеальным, воображаемым или материальным объектом </w:t>
      </w:r>
      <w:r>
        <w:rPr>
          <w:rFonts w:ascii="Arial" w:eastAsia="Times New Roman" w:hAnsi="Arial" w:cs="Arial"/>
          <w:noProof/>
          <w:color w:val="000000"/>
          <w:sz w:val="27"/>
          <w:szCs w:val="27"/>
          <w:lang w:eastAsia="ru-RU"/>
        </w:rPr>
        <w:drawing>
          <wp:inline distT="0" distB="0" distL="0" distR="0">
            <wp:extent cx="252095" cy="185420"/>
            <wp:effectExtent l="19050" t="0" r="0" b="0"/>
            <wp:docPr id="2" name="Рисунок 2" descr="https://econf.rae.ru/articles_images/6722_html_m258403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conf.rae.ru/articles_images/6722_html_m2584032c.gif"/>
                    <pic:cNvPicPr>
                      <a:picLocks noChangeAspect="1" noChangeArrowheads="1"/>
                    </pic:cNvPicPr>
                  </pic:nvPicPr>
                  <pic:blipFill>
                    <a:blip r:embed="rId6" cstate="print"/>
                    <a:srcRect/>
                    <a:stretch>
                      <a:fillRect/>
                    </a:stretch>
                  </pic:blipFill>
                  <pic:spPr bwMode="auto">
                    <a:xfrm>
                      <a:off x="0" y="0"/>
                      <a:ext cx="252095"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несущим изучаемые черты исследуемого объекта </w:t>
      </w:r>
      <w:r>
        <w:rPr>
          <w:rFonts w:ascii="Arial" w:eastAsia="Times New Roman" w:hAnsi="Arial" w:cs="Arial"/>
          <w:noProof/>
          <w:color w:val="000000"/>
          <w:sz w:val="27"/>
          <w:szCs w:val="27"/>
          <w:lang w:eastAsia="ru-RU"/>
        </w:rPr>
        <w:drawing>
          <wp:inline distT="0" distB="0" distL="0" distR="0">
            <wp:extent cx="185420" cy="198755"/>
            <wp:effectExtent l="0" t="0" r="0" b="0"/>
            <wp:docPr id="3" name="Рисунок 3" descr="https://econf.rae.ru/articles_images/6722_html_3b711a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conf.rae.ru/articles_images/6722_html_3b711a8b.gif"/>
                    <pic:cNvPicPr>
                      <a:picLocks noChangeAspect="1" noChangeArrowheads="1"/>
                    </pic:cNvPicPr>
                  </pic:nvPicPr>
                  <pic:blipFill>
                    <a:blip r:embed="rId5" cstate="print"/>
                    <a:srcRect/>
                    <a:stretch>
                      <a:fillRect/>
                    </a:stretch>
                  </pic:blipFill>
                  <pic:spPr bwMode="auto">
                    <a:xfrm>
                      <a:off x="0" y="0"/>
                      <a:ext cx="18542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и называемым </w:t>
      </w:r>
      <w:r w:rsidRPr="008A5239">
        <w:rPr>
          <w:rFonts w:ascii="Arial" w:eastAsia="Times New Roman" w:hAnsi="Arial" w:cs="Arial"/>
          <w:b/>
          <w:bCs/>
          <w:color w:val="000000"/>
          <w:sz w:val="27"/>
          <w:szCs w:val="27"/>
          <w:lang w:eastAsia="ru-RU"/>
        </w:rPr>
        <w:t>моделью. </w:t>
      </w:r>
      <w:r w:rsidRPr="008A5239">
        <w:rPr>
          <w:rFonts w:ascii="Arial" w:eastAsia="Times New Roman" w:hAnsi="Arial" w:cs="Arial"/>
          <w:color w:val="000000"/>
          <w:sz w:val="27"/>
          <w:szCs w:val="27"/>
          <w:lang w:eastAsia="ru-RU"/>
        </w:rPr>
        <w:t>Эта модель подвергается исследованию: на нее оказывают различные воздействия, изменяют параметры и начальные условия, и выясняют, как изменяется ее поведение. Результаты исследования модели </w:t>
      </w:r>
      <w:r>
        <w:rPr>
          <w:rFonts w:ascii="Arial" w:eastAsia="Times New Roman" w:hAnsi="Arial" w:cs="Arial"/>
          <w:noProof/>
          <w:color w:val="000000"/>
          <w:sz w:val="27"/>
          <w:szCs w:val="27"/>
          <w:lang w:eastAsia="ru-RU"/>
        </w:rPr>
        <w:drawing>
          <wp:inline distT="0" distB="0" distL="0" distR="0">
            <wp:extent cx="252095" cy="185420"/>
            <wp:effectExtent l="19050" t="0" r="0" b="0"/>
            <wp:docPr id="4" name="Рисунок 4" descr="https://econf.rae.ru/articles_images/6722_html_m258403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onf.rae.ru/articles_images/6722_html_m2584032c.gif"/>
                    <pic:cNvPicPr>
                      <a:picLocks noChangeAspect="1" noChangeArrowheads="1"/>
                    </pic:cNvPicPr>
                  </pic:nvPicPr>
                  <pic:blipFill>
                    <a:blip r:embed="rId6" cstate="print"/>
                    <a:srcRect/>
                    <a:stretch>
                      <a:fillRect/>
                    </a:stretch>
                  </pic:blipFill>
                  <pic:spPr bwMode="auto">
                    <a:xfrm>
                      <a:off x="0" y="0"/>
                      <a:ext cx="252095"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переносят на объект исследования </w:t>
      </w:r>
      <w:r>
        <w:rPr>
          <w:rFonts w:ascii="Arial" w:eastAsia="Times New Roman" w:hAnsi="Arial" w:cs="Arial"/>
          <w:noProof/>
          <w:color w:val="000000"/>
          <w:sz w:val="27"/>
          <w:szCs w:val="27"/>
          <w:lang w:eastAsia="ru-RU"/>
        </w:rPr>
        <w:drawing>
          <wp:inline distT="0" distB="0" distL="0" distR="0">
            <wp:extent cx="185420" cy="198755"/>
            <wp:effectExtent l="0" t="0" r="0" b="0"/>
            <wp:docPr id="5" name="Рисунок 5" descr="https://econf.rae.ru/articles_images/6722_html_3b711a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conf.rae.ru/articles_images/6722_html_3b711a8b.gif"/>
                    <pic:cNvPicPr>
                      <a:picLocks noChangeAspect="1" noChangeArrowheads="1"/>
                    </pic:cNvPicPr>
                  </pic:nvPicPr>
                  <pic:blipFill>
                    <a:blip r:embed="rId5" cstate="print"/>
                    <a:srcRect/>
                    <a:stretch>
                      <a:fillRect/>
                    </a:stretch>
                  </pic:blipFill>
                  <pic:spPr bwMode="auto">
                    <a:xfrm>
                      <a:off x="0" y="0"/>
                      <a:ext cx="18542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сопоставляют с имеющимися эмпирическими данными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Таким образом, </w:t>
      </w:r>
      <w:r w:rsidRPr="008A5239">
        <w:rPr>
          <w:rFonts w:ascii="Arial" w:eastAsia="Times New Roman" w:hAnsi="Arial" w:cs="Arial"/>
          <w:b/>
          <w:bCs/>
          <w:color w:val="000000"/>
          <w:sz w:val="27"/>
          <w:szCs w:val="27"/>
          <w:lang w:eastAsia="ru-RU"/>
        </w:rPr>
        <w:t>модель</w:t>
      </w:r>
      <w:proofErr w:type="gramStart"/>
      <w:r w:rsidRPr="008A5239">
        <w:rPr>
          <w:rFonts w:ascii="Arial" w:eastAsia="Times New Roman" w:hAnsi="Arial" w:cs="Arial"/>
          <w:b/>
          <w:bCs/>
          <w:color w:val="000000"/>
          <w:sz w:val="27"/>
          <w:szCs w:val="27"/>
          <w:lang w:eastAsia="ru-RU"/>
        </w:rPr>
        <w:t xml:space="preserve"> –– </w:t>
      </w:r>
      <w:proofErr w:type="gramEnd"/>
      <w:r w:rsidRPr="008A5239">
        <w:rPr>
          <w:rFonts w:ascii="Arial" w:eastAsia="Times New Roman" w:hAnsi="Arial" w:cs="Arial"/>
          <w:b/>
          <w:bCs/>
          <w:color w:val="000000"/>
          <w:sz w:val="27"/>
          <w:szCs w:val="27"/>
          <w:lang w:eastAsia="ru-RU"/>
        </w:rPr>
        <w:t>это материальный или идеальный объект, замещающий исследуемую систему и адекватным образом отображающий ее существенные стороны.</w:t>
      </w:r>
      <w:r w:rsidRPr="008A5239">
        <w:rPr>
          <w:rFonts w:ascii="Arial" w:eastAsia="Times New Roman" w:hAnsi="Arial" w:cs="Arial"/>
          <w:color w:val="000000"/>
          <w:sz w:val="27"/>
          <w:szCs w:val="27"/>
          <w:lang w:eastAsia="ru-RU"/>
        </w:rPr>
        <w:t> Модель </w:t>
      </w:r>
      <w:r>
        <w:rPr>
          <w:rFonts w:ascii="Arial" w:eastAsia="Times New Roman" w:hAnsi="Arial" w:cs="Arial"/>
          <w:noProof/>
          <w:color w:val="000000"/>
          <w:sz w:val="27"/>
          <w:szCs w:val="27"/>
          <w:lang w:eastAsia="ru-RU"/>
        </w:rPr>
        <w:drawing>
          <wp:inline distT="0" distB="0" distL="0" distR="0">
            <wp:extent cx="252095" cy="185420"/>
            <wp:effectExtent l="19050" t="0" r="0" b="0"/>
            <wp:docPr id="6" name="Рисунок 6" descr="https://econf.rae.ru/articles_images/6722_html_m258403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conf.rae.ru/articles_images/6722_html_m2584032c.gif"/>
                    <pic:cNvPicPr>
                      <a:picLocks noChangeAspect="1" noChangeArrowheads="1"/>
                    </pic:cNvPicPr>
                  </pic:nvPicPr>
                  <pic:blipFill>
                    <a:blip r:embed="rId6" cstate="print"/>
                    <a:srcRect/>
                    <a:stretch>
                      <a:fillRect/>
                    </a:stretch>
                  </pic:blipFill>
                  <pic:spPr bwMode="auto">
                    <a:xfrm>
                      <a:off x="0" y="0"/>
                      <a:ext cx="252095"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должна в чем–то повторять исследуемый процесс или объект </w:t>
      </w:r>
      <w:r>
        <w:rPr>
          <w:rFonts w:ascii="Arial" w:eastAsia="Times New Roman" w:hAnsi="Arial" w:cs="Arial"/>
          <w:noProof/>
          <w:color w:val="000000"/>
          <w:sz w:val="27"/>
          <w:szCs w:val="27"/>
          <w:lang w:eastAsia="ru-RU"/>
        </w:rPr>
        <w:drawing>
          <wp:inline distT="0" distB="0" distL="0" distR="0">
            <wp:extent cx="185420" cy="198755"/>
            <wp:effectExtent l="0" t="0" r="0" b="0"/>
            <wp:docPr id="7" name="Рисунок 7" descr="https://econf.rae.ru/articles_images/6722_html_3b711a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conf.rae.ru/articles_images/6722_html_3b711a8b.gif"/>
                    <pic:cNvPicPr>
                      <a:picLocks noChangeAspect="1" noChangeArrowheads="1"/>
                    </pic:cNvPicPr>
                  </pic:nvPicPr>
                  <pic:blipFill>
                    <a:blip r:embed="rId5" cstate="print"/>
                    <a:srcRect/>
                    <a:stretch>
                      <a:fillRect/>
                    </a:stretch>
                  </pic:blipFill>
                  <pic:spPr bwMode="auto">
                    <a:xfrm>
                      <a:off x="0" y="0"/>
                      <a:ext cx="18542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со степенью соответствия, позволяющей изучить объект–оригинал </w:t>
      </w:r>
      <w:r>
        <w:rPr>
          <w:rFonts w:ascii="Arial" w:eastAsia="Times New Roman" w:hAnsi="Arial" w:cs="Arial"/>
          <w:noProof/>
          <w:color w:val="000000"/>
          <w:sz w:val="27"/>
          <w:szCs w:val="27"/>
          <w:lang w:eastAsia="ru-RU"/>
        </w:rPr>
        <w:drawing>
          <wp:inline distT="0" distB="0" distL="0" distR="0">
            <wp:extent cx="185420" cy="198755"/>
            <wp:effectExtent l="0" t="0" r="0" b="0"/>
            <wp:docPr id="8" name="Рисунок 8" descr="https://econf.rae.ru/articles_images/6722_html_3b711a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conf.rae.ru/articles_images/6722_html_3b711a8b.gif"/>
                    <pic:cNvPicPr>
                      <a:picLocks noChangeAspect="1" noChangeArrowheads="1"/>
                    </pic:cNvPicPr>
                  </pic:nvPicPr>
                  <pic:blipFill>
                    <a:blip r:embed="rId5" cstate="print"/>
                    <a:srcRect/>
                    <a:stretch>
                      <a:fillRect/>
                    </a:stretch>
                  </pic:blipFill>
                  <pic:spPr bwMode="auto">
                    <a:xfrm>
                      <a:off x="0" y="0"/>
                      <a:ext cx="18542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Чтобы результаты моделирования можно было бы перенести на исследуемый объект, модель должна обладать свойством </w:t>
      </w:r>
      <w:r w:rsidRPr="008A5239">
        <w:rPr>
          <w:rFonts w:ascii="Arial" w:eastAsia="Times New Roman" w:hAnsi="Arial" w:cs="Arial"/>
          <w:b/>
          <w:bCs/>
          <w:color w:val="000000"/>
          <w:sz w:val="27"/>
          <w:szCs w:val="27"/>
          <w:lang w:eastAsia="ru-RU"/>
        </w:rPr>
        <w:t>адекватности.</w:t>
      </w:r>
      <w:r w:rsidRPr="008A5239">
        <w:rPr>
          <w:rFonts w:ascii="Arial" w:eastAsia="Times New Roman" w:hAnsi="Arial" w:cs="Arial"/>
          <w:color w:val="000000"/>
          <w:sz w:val="27"/>
          <w:szCs w:val="27"/>
          <w:lang w:eastAsia="ru-RU"/>
        </w:rPr>
        <w:t> Преимущество подмены исследуемого объекта его моделью в том, что часто модели проще, дешевле и безопаснее исследовать. Действительно, чтобы создать самолет, следует построить теоретическую модель, нарисовать чертеж, выполнить соответствующие расчеты, изготовить его уменьшенную копию, исследовать ее в аэродинамической трубе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lastRenderedPageBreak/>
        <w:t>Модель объекта </w:t>
      </w:r>
      <w:r w:rsidRPr="008A5239">
        <w:rPr>
          <w:rFonts w:ascii="Arial" w:eastAsia="Times New Roman" w:hAnsi="Arial" w:cs="Arial"/>
          <w:b/>
          <w:bCs/>
          <w:color w:val="000000"/>
          <w:sz w:val="27"/>
          <w:szCs w:val="27"/>
          <w:lang w:eastAsia="ru-RU"/>
        </w:rPr>
        <w:t>должна отражать его наиболее важные качества,</w:t>
      </w:r>
      <w:r w:rsidRPr="008A5239">
        <w:rPr>
          <w:rFonts w:ascii="Arial" w:eastAsia="Times New Roman" w:hAnsi="Arial" w:cs="Arial"/>
          <w:color w:val="000000"/>
          <w:sz w:val="27"/>
          <w:szCs w:val="27"/>
          <w:lang w:eastAsia="ru-RU"/>
        </w:rPr>
        <w:t xml:space="preserve"> пренебрегая </w:t>
      </w:r>
      <w:proofErr w:type="gramStart"/>
      <w:r w:rsidRPr="008A5239">
        <w:rPr>
          <w:rFonts w:ascii="Arial" w:eastAsia="Times New Roman" w:hAnsi="Arial" w:cs="Arial"/>
          <w:color w:val="000000"/>
          <w:sz w:val="27"/>
          <w:szCs w:val="27"/>
          <w:lang w:eastAsia="ru-RU"/>
        </w:rPr>
        <w:t>второстепенными</w:t>
      </w:r>
      <w:proofErr w:type="gramEnd"/>
      <w:r w:rsidRPr="008A5239">
        <w:rPr>
          <w:rFonts w:ascii="Arial" w:eastAsia="Times New Roman" w:hAnsi="Arial" w:cs="Arial"/>
          <w:color w:val="000000"/>
          <w:sz w:val="27"/>
          <w:szCs w:val="27"/>
          <w:lang w:eastAsia="ru-RU"/>
        </w:rPr>
        <w:t xml:space="preserve"> [4]. Тут уместно вспомнить притчу о трех незрячих мудрецах, решивших </w:t>
      </w:r>
      <w:proofErr w:type="gramStart"/>
      <w:r w:rsidRPr="008A5239">
        <w:rPr>
          <w:rFonts w:ascii="Arial" w:eastAsia="Times New Roman" w:hAnsi="Arial" w:cs="Arial"/>
          <w:color w:val="000000"/>
          <w:sz w:val="27"/>
          <w:szCs w:val="27"/>
          <w:lang w:eastAsia="ru-RU"/>
        </w:rPr>
        <w:t>узнать</w:t>
      </w:r>
      <w:proofErr w:type="gramEnd"/>
      <w:r w:rsidRPr="008A5239">
        <w:rPr>
          <w:rFonts w:ascii="Arial" w:eastAsia="Times New Roman" w:hAnsi="Arial" w:cs="Arial"/>
          <w:color w:val="000000"/>
          <w:sz w:val="27"/>
          <w:szCs w:val="27"/>
          <w:lang w:eastAsia="ru-RU"/>
        </w:rPr>
        <w:t xml:space="preserve"> что такое слон. Один мудрец подержал слона за хобот, и заявил, что слон</w:t>
      </w:r>
      <w:proofErr w:type="gramStart"/>
      <w:r w:rsidRPr="008A5239">
        <w:rPr>
          <w:rFonts w:ascii="Arial" w:eastAsia="Times New Roman" w:hAnsi="Arial" w:cs="Arial"/>
          <w:color w:val="000000"/>
          <w:sz w:val="27"/>
          <w:szCs w:val="27"/>
          <w:lang w:eastAsia="ru-RU"/>
        </w:rPr>
        <w:t xml:space="preserve"> </w:t>
      </w:r>
      <w:r w:rsidRPr="008A5239">
        <w:rPr>
          <w:rFonts w:ascii="Arial" w:eastAsia="Times New Roman" w:hAnsi="Arial" w:cs="Arial"/>
          <w:color w:val="000000"/>
          <w:sz w:val="27"/>
          <w:szCs w:val="27"/>
          <w:lang w:eastAsia="ru-RU"/>
        </w:rPr>
        <w:softHyphen/>
      </w:r>
      <w:r w:rsidRPr="008A5239">
        <w:rPr>
          <w:rFonts w:ascii="Arial" w:eastAsia="Times New Roman" w:hAnsi="Arial" w:cs="Arial"/>
          <w:color w:val="000000"/>
          <w:sz w:val="27"/>
          <w:szCs w:val="27"/>
          <w:lang w:eastAsia="ru-RU"/>
        </w:rPr>
        <w:softHyphen/>
        <w:t xml:space="preserve">–– </w:t>
      </w:r>
      <w:proofErr w:type="gramEnd"/>
      <w:r w:rsidRPr="008A5239">
        <w:rPr>
          <w:rFonts w:ascii="Arial" w:eastAsia="Times New Roman" w:hAnsi="Arial" w:cs="Arial"/>
          <w:color w:val="000000"/>
          <w:sz w:val="27"/>
          <w:szCs w:val="27"/>
          <w:lang w:eastAsia="ru-RU"/>
        </w:rPr>
        <w:t>гибкий шланг. Другой потрогал слона за ногу и решил, что слон – это колонна. Третий мудрец подергал за хвост и пришел к мнению, что слон – это веревка. Ясно, что все мудрецы ошиблись: ни один из названных объектов (шланг, колонна, веревка) не отражают существенных сторон изучаемого объекта (слон), поэтому их ответы (предлагаемые модели) не являются правильными.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При моделировании могут преследоваться различные цели: 1) познание сущности изучаемого объекта, причин его поведения, “устройства” и механизма взаимодействия элементов; 2) объяснение уже известных результатов эмпирических исследований, верификация параметров модели по экспериментальным данным; 3) прогнозирование поведения систем в новых условиях при различных внешних воздействиях и способах управления; 4) оптимизация функционирования исследуемых систем, поиск правильного управления объектом в соответствии с выбранным критерием оптимальности.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1.2. Различные виды моделей</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Используемые модели чрезвычайно разнообразны. Системный анализ требует </w:t>
      </w:r>
      <w:r w:rsidRPr="008A5239">
        <w:rPr>
          <w:rFonts w:ascii="Arial" w:eastAsia="Times New Roman" w:hAnsi="Arial" w:cs="Arial"/>
          <w:b/>
          <w:bCs/>
          <w:color w:val="000000"/>
          <w:sz w:val="27"/>
          <w:szCs w:val="27"/>
          <w:lang w:eastAsia="ru-RU"/>
        </w:rPr>
        <w:t>классификации и систематизации</w:t>
      </w:r>
      <w:r w:rsidRPr="008A5239">
        <w:rPr>
          <w:rFonts w:ascii="Arial" w:eastAsia="Times New Roman" w:hAnsi="Arial" w:cs="Arial"/>
          <w:color w:val="000000"/>
          <w:sz w:val="27"/>
          <w:szCs w:val="27"/>
          <w:lang w:eastAsia="ru-RU"/>
        </w:rPr>
        <w:t>, то есть структурирование изначально неупорядоченного множества объектов и превращение его в систему. Известны различные способы классификации существующего многообразия моделей. Так, в [11] выделяют следующие виды моделей: 1) детерминированные и стохастические; 2) статические и динамические; 3) дискретные, непрерывные и дискретно–непрерывные; 4) мысленные и реальные. В других работах [1, 6], модели классифицируют по следующим основаниям (рис. 1): 1) по характеру моделируемой стороны объекта; 2) по отношению ко времени; 3) по способу представления состояния системы; 4) по степени случайности моделируемого процесса; 5) по способу реализации.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При классификации </w:t>
      </w:r>
      <w:r w:rsidRPr="008A5239">
        <w:rPr>
          <w:rFonts w:ascii="Arial" w:eastAsia="Times New Roman" w:hAnsi="Arial" w:cs="Arial"/>
          <w:b/>
          <w:bCs/>
          <w:color w:val="000000"/>
          <w:sz w:val="27"/>
          <w:szCs w:val="27"/>
          <w:lang w:eastAsia="ru-RU"/>
        </w:rPr>
        <w:t>по характеру моделируемой стороны объекта </w:t>
      </w:r>
      <w:r w:rsidRPr="008A5239">
        <w:rPr>
          <w:rFonts w:ascii="Arial" w:eastAsia="Times New Roman" w:hAnsi="Arial" w:cs="Arial"/>
          <w:color w:val="000000"/>
          <w:sz w:val="27"/>
          <w:szCs w:val="27"/>
          <w:lang w:eastAsia="ru-RU"/>
        </w:rPr>
        <w:t>выделяют следующие виды моделей (рис. 1): </w:t>
      </w:r>
      <w:r w:rsidRPr="008A5239">
        <w:rPr>
          <w:rFonts w:ascii="Arial" w:eastAsia="Times New Roman" w:hAnsi="Arial" w:cs="Arial"/>
          <w:b/>
          <w:bCs/>
          <w:color w:val="000000"/>
          <w:sz w:val="27"/>
          <w:szCs w:val="27"/>
          <w:lang w:eastAsia="ru-RU"/>
        </w:rPr>
        <w:t>1.1. Кибернетические</w:t>
      </w:r>
      <w:r w:rsidRPr="008A5239">
        <w:rPr>
          <w:rFonts w:ascii="Arial" w:eastAsia="Times New Roman" w:hAnsi="Arial" w:cs="Arial"/>
          <w:color w:val="000000"/>
          <w:sz w:val="27"/>
          <w:szCs w:val="27"/>
          <w:lang w:eastAsia="ru-RU"/>
        </w:rPr>
        <w:t> или </w:t>
      </w:r>
      <w:r w:rsidRPr="008A5239">
        <w:rPr>
          <w:rFonts w:ascii="Arial" w:eastAsia="Times New Roman" w:hAnsi="Arial" w:cs="Arial"/>
          <w:b/>
          <w:bCs/>
          <w:color w:val="000000"/>
          <w:sz w:val="27"/>
          <w:szCs w:val="27"/>
          <w:lang w:eastAsia="ru-RU"/>
        </w:rPr>
        <w:t>функциональные</w:t>
      </w:r>
      <w:r w:rsidRPr="008A5239">
        <w:rPr>
          <w:rFonts w:ascii="Arial" w:eastAsia="Times New Roman" w:hAnsi="Arial" w:cs="Arial"/>
          <w:color w:val="000000"/>
          <w:sz w:val="27"/>
          <w:szCs w:val="27"/>
          <w:lang w:eastAsia="ru-RU"/>
        </w:rPr>
        <w:t> модели; в них моделируемый объект рассматривается как “черный ящик”, внутреннее устройство которого неизвестно. Поведение такого “черного ящика” может описываться математическим уравнением, графиком или таблицей, которые связывают выходные сигналы (реакции) устройства с входными (стимулами). Структура и принципы действия такой модели не имеют ничего общего с исследуемым объектом, но функционирует она похожим образом. Например, компьютерная программа, моделирующая игру в шашки. </w:t>
      </w:r>
      <w:r w:rsidRPr="008A5239">
        <w:rPr>
          <w:rFonts w:ascii="Arial" w:eastAsia="Times New Roman" w:hAnsi="Arial" w:cs="Arial"/>
          <w:b/>
          <w:bCs/>
          <w:color w:val="000000"/>
          <w:sz w:val="27"/>
          <w:szCs w:val="27"/>
          <w:lang w:eastAsia="ru-RU"/>
        </w:rPr>
        <w:t>1.2. Структурные модели</w:t>
      </w:r>
      <w:proofErr w:type="gramStart"/>
      <w:r w:rsidRPr="008A5239">
        <w:rPr>
          <w:rFonts w:ascii="Arial" w:eastAsia="Times New Roman" w:hAnsi="Arial" w:cs="Arial"/>
          <w:b/>
          <w:bCs/>
          <w:color w:val="000000"/>
          <w:sz w:val="27"/>
          <w:szCs w:val="27"/>
          <w:lang w:eastAsia="ru-RU"/>
        </w:rPr>
        <w:t> </w:t>
      </w:r>
      <w:r w:rsidRPr="008A5239">
        <w:rPr>
          <w:rFonts w:ascii="Arial" w:eastAsia="Times New Roman" w:hAnsi="Arial" w:cs="Arial"/>
          <w:color w:val="000000"/>
          <w:sz w:val="27"/>
          <w:szCs w:val="27"/>
          <w:lang w:eastAsia="ru-RU"/>
        </w:rPr>
        <w:t xml:space="preserve">–– </w:t>
      </w:r>
      <w:proofErr w:type="gramEnd"/>
      <w:r w:rsidRPr="008A5239">
        <w:rPr>
          <w:rFonts w:ascii="Arial" w:eastAsia="Times New Roman" w:hAnsi="Arial" w:cs="Arial"/>
          <w:color w:val="000000"/>
          <w:sz w:val="27"/>
          <w:szCs w:val="27"/>
          <w:lang w:eastAsia="ru-RU"/>
        </w:rPr>
        <w:t xml:space="preserve">это модели, структура которых соответствует структуре моделируемого объекта. Примерами являются командно-штабные учения, день самоуправления, модель электронной схемы в </w:t>
      </w:r>
      <w:proofErr w:type="spellStart"/>
      <w:r w:rsidRPr="008A5239">
        <w:rPr>
          <w:rFonts w:ascii="Arial" w:eastAsia="Times New Roman" w:hAnsi="Arial" w:cs="Arial"/>
          <w:color w:val="000000"/>
          <w:sz w:val="27"/>
          <w:szCs w:val="27"/>
          <w:lang w:eastAsia="ru-RU"/>
        </w:rPr>
        <w:t>Electronics</w:t>
      </w:r>
      <w:proofErr w:type="spellEnd"/>
      <w:r w:rsidRPr="008A5239">
        <w:rPr>
          <w:rFonts w:ascii="Arial" w:eastAsia="Times New Roman" w:hAnsi="Arial" w:cs="Arial"/>
          <w:color w:val="000000"/>
          <w:sz w:val="27"/>
          <w:szCs w:val="27"/>
          <w:lang w:eastAsia="ru-RU"/>
        </w:rPr>
        <w:t xml:space="preserve"> </w:t>
      </w:r>
      <w:proofErr w:type="spellStart"/>
      <w:r w:rsidRPr="008A5239">
        <w:rPr>
          <w:rFonts w:ascii="Arial" w:eastAsia="Times New Roman" w:hAnsi="Arial" w:cs="Arial"/>
          <w:color w:val="000000"/>
          <w:sz w:val="27"/>
          <w:szCs w:val="27"/>
          <w:lang w:eastAsia="ru-RU"/>
        </w:rPr>
        <w:t>Workbench</w:t>
      </w:r>
      <w:proofErr w:type="spellEnd"/>
      <w:r w:rsidRPr="008A5239">
        <w:rPr>
          <w:rFonts w:ascii="Arial" w:eastAsia="Times New Roman" w:hAnsi="Arial" w:cs="Arial"/>
          <w:color w:val="000000"/>
          <w:sz w:val="27"/>
          <w:szCs w:val="27"/>
          <w:lang w:eastAsia="ru-RU"/>
        </w:rPr>
        <w:t xml:space="preserve"> и т.д. </w:t>
      </w:r>
      <w:r w:rsidRPr="008A5239">
        <w:rPr>
          <w:rFonts w:ascii="Arial" w:eastAsia="Times New Roman" w:hAnsi="Arial" w:cs="Arial"/>
          <w:b/>
          <w:bCs/>
          <w:color w:val="000000"/>
          <w:sz w:val="27"/>
          <w:szCs w:val="27"/>
          <w:lang w:eastAsia="ru-RU"/>
        </w:rPr>
        <w:t xml:space="preserve">1.3.Информационные </w:t>
      </w:r>
      <w:r w:rsidRPr="008A5239">
        <w:rPr>
          <w:rFonts w:ascii="Arial" w:eastAsia="Times New Roman" w:hAnsi="Arial" w:cs="Arial"/>
          <w:b/>
          <w:bCs/>
          <w:color w:val="000000"/>
          <w:sz w:val="27"/>
          <w:szCs w:val="27"/>
          <w:lang w:eastAsia="ru-RU"/>
        </w:rPr>
        <w:lastRenderedPageBreak/>
        <w:t>модели, </w:t>
      </w:r>
      <w:r w:rsidRPr="008A5239">
        <w:rPr>
          <w:rFonts w:ascii="Arial" w:eastAsia="Times New Roman" w:hAnsi="Arial" w:cs="Arial"/>
          <w:color w:val="000000"/>
          <w:sz w:val="27"/>
          <w:szCs w:val="27"/>
          <w:lang w:eastAsia="ru-RU"/>
        </w:rPr>
        <w:t>представляющие собой совокупность специальным образом подобранных величин и их конкретных значений, которые характеризуют исследуемый объект. Выделяют вербальные (словесные), табличные, графические и математические информационные модели. Например, информационная модель студента может состоять из оценок за экзамены, контрольные и лабораторные работы. Или информационная модель некоторого производства представляет набор параметров, характеризующих потребности производства, его наиболее существенные характеристики, параметры выпускаемого товара.</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По отношению ко времени</w:t>
      </w:r>
      <w:r w:rsidRPr="008A5239">
        <w:rPr>
          <w:rFonts w:ascii="Arial" w:eastAsia="Times New Roman" w:hAnsi="Arial" w:cs="Arial"/>
          <w:color w:val="000000"/>
          <w:sz w:val="27"/>
          <w:szCs w:val="27"/>
          <w:lang w:eastAsia="ru-RU"/>
        </w:rPr>
        <w:t> выделяют: </w:t>
      </w:r>
      <w:r w:rsidRPr="008A5239">
        <w:rPr>
          <w:rFonts w:ascii="Arial" w:eastAsia="Times New Roman" w:hAnsi="Arial" w:cs="Arial"/>
          <w:b/>
          <w:bCs/>
          <w:color w:val="000000"/>
          <w:sz w:val="27"/>
          <w:szCs w:val="27"/>
          <w:lang w:eastAsia="ru-RU"/>
        </w:rPr>
        <w:t>1. Статические модели</w:t>
      </w:r>
      <w:proofErr w:type="gramStart"/>
      <w:r w:rsidRPr="008A5239">
        <w:rPr>
          <w:rFonts w:ascii="Arial" w:eastAsia="Times New Roman" w:hAnsi="Arial" w:cs="Arial"/>
          <w:color w:val="000000"/>
          <w:sz w:val="27"/>
          <w:szCs w:val="27"/>
          <w:lang w:eastAsia="ru-RU"/>
        </w:rPr>
        <w:t> </w:t>
      </w:r>
      <w:r w:rsidRPr="008A5239">
        <w:rPr>
          <w:rFonts w:ascii="Arial" w:eastAsia="Times New Roman" w:hAnsi="Arial" w:cs="Arial"/>
          <w:color w:val="000000"/>
          <w:sz w:val="27"/>
          <w:szCs w:val="27"/>
          <w:lang w:eastAsia="ru-RU"/>
        </w:rPr>
        <w:softHyphen/>
        <w:t xml:space="preserve">–– </w:t>
      </w:r>
      <w:proofErr w:type="gramEnd"/>
      <w:r w:rsidRPr="008A5239">
        <w:rPr>
          <w:rFonts w:ascii="Arial" w:eastAsia="Times New Roman" w:hAnsi="Arial" w:cs="Arial"/>
          <w:color w:val="000000"/>
          <w:sz w:val="27"/>
          <w:szCs w:val="27"/>
          <w:lang w:eastAsia="ru-RU"/>
        </w:rPr>
        <w:t>модели, состояние которых не изменяется с течением времени: макет застройки квартала, модель кузова машины. </w:t>
      </w:r>
      <w:r w:rsidRPr="008A5239">
        <w:rPr>
          <w:rFonts w:ascii="Arial" w:eastAsia="Times New Roman" w:hAnsi="Arial" w:cs="Arial"/>
          <w:b/>
          <w:bCs/>
          <w:color w:val="000000"/>
          <w:sz w:val="27"/>
          <w:szCs w:val="27"/>
          <w:lang w:eastAsia="ru-RU"/>
        </w:rPr>
        <w:t>2. Динамические модели </w:t>
      </w:r>
      <w:r w:rsidRPr="008A5239">
        <w:rPr>
          <w:rFonts w:ascii="Arial" w:eastAsia="Times New Roman" w:hAnsi="Arial" w:cs="Arial"/>
          <w:color w:val="000000"/>
          <w:sz w:val="27"/>
          <w:szCs w:val="27"/>
          <w:lang w:eastAsia="ru-RU"/>
        </w:rPr>
        <w:t>представляют собой функционирующие объекты, состояние которых непрерывно изменяется. К ним относятся действующие модели двигателя и генератора, компьютерная модель развития популяции, анимационная модель работы ЭВМ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По способу представления состояния системы </w:t>
      </w:r>
      <w:r w:rsidRPr="008A5239">
        <w:rPr>
          <w:rFonts w:ascii="Arial" w:eastAsia="Times New Roman" w:hAnsi="Arial" w:cs="Arial"/>
          <w:color w:val="000000"/>
          <w:sz w:val="27"/>
          <w:szCs w:val="27"/>
          <w:lang w:eastAsia="ru-RU"/>
        </w:rPr>
        <w:t>различают: </w:t>
      </w:r>
      <w:r w:rsidRPr="008A5239">
        <w:rPr>
          <w:rFonts w:ascii="Arial" w:eastAsia="Times New Roman" w:hAnsi="Arial" w:cs="Arial"/>
          <w:b/>
          <w:bCs/>
          <w:color w:val="000000"/>
          <w:sz w:val="27"/>
          <w:szCs w:val="27"/>
          <w:lang w:eastAsia="ru-RU"/>
        </w:rPr>
        <w:t>1. Дискретные модели</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это автоматы, то есть реальные или воображаемые дискретные устройства с некоторым набором внутренних состояний, преобразующие входные сигналы в выходные в соответствии с заданными правилами. </w:t>
      </w:r>
      <w:r w:rsidRPr="008A5239">
        <w:rPr>
          <w:rFonts w:ascii="Arial" w:eastAsia="Times New Roman" w:hAnsi="Arial" w:cs="Arial"/>
          <w:b/>
          <w:bCs/>
          <w:color w:val="000000"/>
          <w:sz w:val="27"/>
          <w:szCs w:val="27"/>
          <w:lang w:eastAsia="ru-RU"/>
        </w:rPr>
        <w:t>2. Непрерывные модели</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это модели, в которых протекают непрерывные процессы. Например, использование аналоговой ЭВМ для решения дифференциального уравнения, моделирования радиоактивного распада с помощью конденсатора, разряжающегося через резистор и т.д. </w:t>
      </w:r>
      <w:r w:rsidRPr="008A5239">
        <w:rPr>
          <w:rFonts w:ascii="Arial" w:eastAsia="Times New Roman" w:hAnsi="Arial" w:cs="Arial"/>
          <w:b/>
          <w:bCs/>
          <w:color w:val="000000"/>
          <w:sz w:val="27"/>
          <w:szCs w:val="27"/>
          <w:lang w:eastAsia="ru-RU"/>
        </w:rPr>
        <w:t>По степени случайности моделируемого процесса </w:t>
      </w:r>
      <w:r w:rsidRPr="008A5239">
        <w:rPr>
          <w:rFonts w:ascii="Arial" w:eastAsia="Times New Roman" w:hAnsi="Arial" w:cs="Arial"/>
          <w:color w:val="000000"/>
          <w:sz w:val="27"/>
          <w:szCs w:val="27"/>
          <w:lang w:eastAsia="ru-RU"/>
        </w:rPr>
        <w:t>выделяют (рис. 1): </w:t>
      </w:r>
      <w:r w:rsidRPr="008A5239">
        <w:rPr>
          <w:rFonts w:ascii="Arial" w:eastAsia="Times New Roman" w:hAnsi="Arial" w:cs="Arial"/>
          <w:b/>
          <w:bCs/>
          <w:color w:val="000000"/>
          <w:sz w:val="27"/>
          <w:szCs w:val="27"/>
          <w:lang w:eastAsia="ru-RU"/>
        </w:rPr>
        <w:t>1. Детерминированные модели,</w:t>
      </w:r>
      <w:r w:rsidRPr="008A5239">
        <w:rPr>
          <w:rFonts w:ascii="Arial" w:eastAsia="Times New Roman" w:hAnsi="Arial" w:cs="Arial"/>
          <w:color w:val="000000"/>
          <w:sz w:val="27"/>
          <w:szCs w:val="27"/>
          <w:lang w:eastAsia="ru-RU"/>
        </w:rPr>
        <w:t> которым свойственно переходить из одного состояния в другое в соответствии с жестким алгоритмом, то есть между внутренним состоянием, входными и выходными сигналами имеется однозначное соответствий (модель светофора). </w:t>
      </w:r>
      <w:r w:rsidRPr="008A5239">
        <w:rPr>
          <w:rFonts w:ascii="Arial" w:eastAsia="Times New Roman" w:hAnsi="Arial" w:cs="Arial"/>
          <w:b/>
          <w:bCs/>
          <w:color w:val="000000"/>
          <w:sz w:val="27"/>
          <w:szCs w:val="27"/>
          <w:lang w:eastAsia="ru-RU"/>
        </w:rPr>
        <w:t>2. Стохастические модели,</w:t>
      </w:r>
      <w:r w:rsidRPr="008A5239">
        <w:rPr>
          <w:rFonts w:ascii="Arial" w:eastAsia="Times New Roman" w:hAnsi="Arial" w:cs="Arial"/>
          <w:color w:val="000000"/>
          <w:sz w:val="27"/>
          <w:szCs w:val="27"/>
          <w:lang w:eastAsia="ru-RU"/>
        </w:rPr>
        <w:t> функционирующие подобно вероятностным автоматам; сигнал на выходе и состояние в следующий момент времени задается матрицей вероятностей. Например, вероятностная модель ученика, компьютерная модель передачи сообщений по каналу связи с шумом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lastRenderedPageBreak/>
        <w:drawing>
          <wp:inline distT="0" distB="0" distL="0" distR="0">
            <wp:extent cx="6480175" cy="3883025"/>
            <wp:effectExtent l="19050" t="0" r="0" b="0"/>
            <wp:docPr id="9" name="Рисунок 9" descr="https://econf.rae.ru/articles_images/6722_html_m46432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conf.rae.ru/articles_images/6722_html_m46432d01.png"/>
                    <pic:cNvPicPr>
                      <a:picLocks noChangeAspect="1" noChangeArrowheads="1"/>
                    </pic:cNvPicPr>
                  </pic:nvPicPr>
                  <pic:blipFill>
                    <a:blip r:embed="rId7" cstate="print"/>
                    <a:srcRect/>
                    <a:stretch>
                      <a:fillRect/>
                    </a:stretch>
                  </pic:blipFill>
                  <pic:spPr bwMode="auto">
                    <a:xfrm>
                      <a:off x="0" y="0"/>
                      <a:ext cx="6480175" cy="3883025"/>
                    </a:xfrm>
                    <a:prstGeom prst="rect">
                      <a:avLst/>
                    </a:prstGeom>
                    <a:noFill/>
                    <a:ln w="9525">
                      <a:noFill/>
                      <a:miter lim="800000"/>
                      <a:headEnd/>
                      <a:tailEnd/>
                    </a:ln>
                  </pic:spPr>
                </pic:pic>
              </a:graphicData>
            </a:graphic>
          </wp:inline>
        </w:drawing>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Рис. 1. Различные способы классификации моделей.</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По способу реализации </w:t>
      </w:r>
      <w:r w:rsidRPr="008A5239">
        <w:rPr>
          <w:rFonts w:ascii="Arial" w:eastAsia="Times New Roman" w:hAnsi="Arial" w:cs="Arial"/>
          <w:color w:val="000000"/>
          <w:sz w:val="27"/>
          <w:szCs w:val="27"/>
          <w:lang w:eastAsia="ru-RU"/>
        </w:rPr>
        <w:t>различают: </w:t>
      </w:r>
      <w:r w:rsidRPr="008A5239">
        <w:rPr>
          <w:rFonts w:ascii="Arial" w:eastAsia="Times New Roman" w:hAnsi="Arial" w:cs="Arial"/>
          <w:b/>
          <w:bCs/>
          <w:color w:val="000000"/>
          <w:sz w:val="27"/>
          <w:szCs w:val="27"/>
          <w:lang w:eastAsia="ru-RU"/>
        </w:rPr>
        <w:t>1. Абстрактные модели,</w:t>
      </w:r>
      <w:r w:rsidRPr="008A5239">
        <w:rPr>
          <w:rFonts w:ascii="Arial" w:eastAsia="Times New Roman" w:hAnsi="Arial" w:cs="Arial"/>
          <w:color w:val="000000"/>
          <w:sz w:val="27"/>
          <w:szCs w:val="27"/>
          <w:lang w:eastAsia="ru-RU"/>
        </w:rPr>
        <w:t xml:space="preserve"> то есть мысленные модели, существующие только в нашем воображении. Например, структура алгоритма, которая может быть представлена с помощью </w:t>
      </w:r>
      <w:proofErr w:type="gramStart"/>
      <w:r w:rsidRPr="008A5239">
        <w:rPr>
          <w:rFonts w:ascii="Arial" w:eastAsia="Times New Roman" w:hAnsi="Arial" w:cs="Arial"/>
          <w:color w:val="000000"/>
          <w:sz w:val="27"/>
          <w:szCs w:val="27"/>
          <w:lang w:eastAsia="ru-RU"/>
        </w:rPr>
        <w:t>блок–схемы</w:t>
      </w:r>
      <w:proofErr w:type="gramEnd"/>
      <w:r w:rsidRPr="008A5239">
        <w:rPr>
          <w:rFonts w:ascii="Arial" w:eastAsia="Times New Roman" w:hAnsi="Arial" w:cs="Arial"/>
          <w:color w:val="000000"/>
          <w:sz w:val="27"/>
          <w:szCs w:val="27"/>
          <w:lang w:eastAsia="ru-RU"/>
        </w:rPr>
        <w:t>, функциональная зависимость, дифференциальное уравнение, описывающее некоторый процесс. К абстрактным моделям также можно отнести различные графические модели, схемы, структуры, а также анимации. </w:t>
      </w:r>
      <w:r w:rsidRPr="008A5239">
        <w:rPr>
          <w:rFonts w:ascii="Arial" w:eastAsia="Times New Roman" w:hAnsi="Arial" w:cs="Arial"/>
          <w:b/>
          <w:bCs/>
          <w:color w:val="000000"/>
          <w:sz w:val="27"/>
          <w:szCs w:val="27"/>
          <w:lang w:eastAsia="ru-RU"/>
        </w:rPr>
        <w:t>2. Материальные (физические) модели</w:t>
      </w:r>
      <w:r w:rsidRPr="008A5239">
        <w:rPr>
          <w:rFonts w:ascii="Arial" w:eastAsia="Times New Roman" w:hAnsi="Arial" w:cs="Arial"/>
          <w:color w:val="000000"/>
          <w:sz w:val="27"/>
          <w:szCs w:val="27"/>
          <w:lang w:eastAsia="ru-RU"/>
        </w:rPr>
        <w:t> представляют собой неподвижные макеты либо действующие устройства, функционирующие в чем–то подобно исследуемому объекту. Например, модель молекулы из шариков, макет атомной подводной лодки, действующая модель генератора переменного тока, двигателя и т.д. Реальное моделирование предусматривает построение материальной модели объекта и выполнение с ней серии экспериментов. Например, для изучения движения подводной лодки в воде строят ее уменьшенную копию и моделируют течение с помощью гидродинамической трубы.</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Нас будут интересовать абстрактные модели, которые в свою очередь подразделяются </w:t>
      </w:r>
      <w:proofErr w:type="gramStart"/>
      <w:r w:rsidRPr="008A5239">
        <w:rPr>
          <w:rFonts w:ascii="Arial" w:eastAsia="Times New Roman" w:hAnsi="Arial" w:cs="Arial"/>
          <w:color w:val="000000"/>
          <w:sz w:val="27"/>
          <w:szCs w:val="27"/>
          <w:lang w:eastAsia="ru-RU"/>
        </w:rPr>
        <w:t>на</w:t>
      </w:r>
      <w:proofErr w:type="gramEnd"/>
      <w:r w:rsidRPr="008A5239">
        <w:rPr>
          <w:rFonts w:ascii="Arial" w:eastAsia="Times New Roman" w:hAnsi="Arial" w:cs="Arial"/>
          <w:color w:val="000000"/>
          <w:sz w:val="27"/>
          <w:szCs w:val="27"/>
          <w:lang w:eastAsia="ru-RU"/>
        </w:rPr>
        <w:t xml:space="preserve"> вербальные, математические и компьютерные. К </w:t>
      </w:r>
      <w:r w:rsidRPr="008A5239">
        <w:rPr>
          <w:rFonts w:ascii="Arial" w:eastAsia="Times New Roman" w:hAnsi="Arial" w:cs="Arial"/>
          <w:b/>
          <w:bCs/>
          <w:color w:val="000000"/>
          <w:sz w:val="27"/>
          <w:szCs w:val="27"/>
          <w:lang w:eastAsia="ru-RU"/>
        </w:rPr>
        <w:t>вербальным</w:t>
      </w:r>
      <w:r w:rsidRPr="008A5239">
        <w:rPr>
          <w:rFonts w:ascii="Arial" w:eastAsia="Times New Roman" w:hAnsi="Arial" w:cs="Arial"/>
          <w:color w:val="000000"/>
          <w:sz w:val="27"/>
          <w:szCs w:val="27"/>
          <w:lang w:eastAsia="ru-RU"/>
        </w:rPr>
        <w:t> или текстовым моделям относятся последовательности утверждений на естественном или формализованном языке, описывающие объект познания. </w:t>
      </w:r>
      <w:r w:rsidRPr="008A5239">
        <w:rPr>
          <w:rFonts w:ascii="Arial" w:eastAsia="Times New Roman" w:hAnsi="Arial" w:cs="Arial"/>
          <w:b/>
          <w:bCs/>
          <w:color w:val="000000"/>
          <w:sz w:val="27"/>
          <w:szCs w:val="27"/>
          <w:lang w:eastAsia="ru-RU"/>
        </w:rPr>
        <w:t>Математические модели</w:t>
      </w:r>
      <w:r w:rsidRPr="008A5239">
        <w:rPr>
          <w:rFonts w:ascii="Arial" w:eastAsia="Times New Roman" w:hAnsi="Arial" w:cs="Arial"/>
          <w:color w:val="000000"/>
          <w:sz w:val="27"/>
          <w:szCs w:val="27"/>
          <w:lang w:eastAsia="ru-RU"/>
        </w:rPr>
        <w:t> образуют широкий класс знаковых моделей, в которых используются математические действия и операторы. Часто они представляют собой систему алгебраических или дифференциальных уравнений. </w:t>
      </w:r>
      <w:r w:rsidRPr="008A5239">
        <w:rPr>
          <w:rFonts w:ascii="Arial" w:eastAsia="Times New Roman" w:hAnsi="Arial" w:cs="Arial"/>
          <w:b/>
          <w:bCs/>
          <w:color w:val="000000"/>
          <w:sz w:val="27"/>
          <w:szCs w:val="27"/>
          <w:lang w:eastAsia="ru-RU"/>
        </w:rPr>
        <w:t>Компьютерные модели</w:t>
      </w:r>
      <w:r w:rsidRPr="008A5239">
        <w:rPr>
          <w:rFonts w:ascii="Arial" w:eastAsia="Times New Roman" w:hAnsi="Arial" w:cs="Arial"/>
          <w:color w:val="000000"/>
          <w:sz w:val="27"/>
          <w:szCs w:val="27"/>
          <w:lang w:eastAsia="ru-RU"/>
        </w:rPr>
        <w:t xml:space="preserve"> представляют собой алгоритм или компьютерную программу, решающую систему логических, </w:t>
      </w:r>
      <w:r w:rsidRPr="008A5239">
        <w:rPr>
          <w:rFonts w:ascii="Arial" w:eastAsia="Times New Roman" w:hAnsi="Arial" w:cs="Arial"/>
          <w:color w:val="000000"/>
          <w:sz w:val="27"/>
          <w:szCs w:val="27"/>
          <w:lang w:eastAsia="ru-RU"/>
        </w:rPr>
        <w:lastRenderedPageBreak/>
        <w:t>алгебраических или дифференциальных уравнений и имитирующую поведение исследуемой системы. Иногда мысленное моделирование подразделяют на: 1. </w:t>
      </w:r>
      <w:r w:rsidRPr="008A5239">
        <w:rPr>
          <w:rFonts w:ascii="Arial" w:eastAsia="Times New Roman" w:hAnsi="Arial" w:cs="Arial"/>
          <w:b/>
          <w:bCs/>
          <w:color w:val="000000"/>
          <w:sz w:val="27"/>
          <w:szCs w:val="27"/>
          <w:lang w:eastAsia="ru-RU"/>
        </w:rPr>
        <w:t>Наглядное</w:t>
      </w:r>
      <w:proofErr w:type="gramStart"/>
      <w:r w:rsidRPr="008A5239">
        <w:rPr>
          <w:rFonts w:ascii="Arial" w:eastAsia="Times New Roman" w:hAnsi="Arial" w:cs="Arial"/>
          <w:b/>
          <w:bCs/>
          <w:color w:val="000000"/>
          <w:sz w:val="27"/>
          <w:szCs w:val="27"/>
          <w:lang w:eastAsia="ru-RU"/>
        </w:rPr>
        <w:t>,</w:t>
      </w:r>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предполагает создание воображаемого образа, мысленного макета, соответствующих исследуемому объекту на основе предположений о протекающем процессе, или по аналогии с ним. 2. </w:t>
      </w:r>
      <w:proofErr w:type="gramStart"/>
      <w:r w:rsidRPr="008A5239">
        <w:rPr>
          <w:rFonts w:ascii="Arial" w:eastAsia="Times New Roman" w:hAnsi="Arial" w:cs="Arial"/>
          <w:b/>
          <w:bCs/>
          <w:color w:val="000000"/>
          <w:sz w:val="27"/>
          <w:szCs w:val="27"/>
          <w:lang w:eastAsia="ru-RU"/>
        </w:rPr>
        <w:t>Символическое</w:t>
      </w:r>
      <w:proofErr w:type="gramEnd"/>
      <w:r w:rsidRPr="008A5239">
        <w:rPr>
          <w:rFonts w:ascii="Arial" w:eastAsia="Times New Roman" w:hAnsi="Arial" w:cs="Arial"/>
          <w:b/>
          <w:bCs/>
          <w:color w:val="000000"/>
          <w:sz w:val="27"/>
          <w:szCs w:val="27"/>
          <w:lang w:eastAsia="ru-RU"/>
        </w:rPr>
        <w:t>,</w:t>
      </w:r>
      <w:r w:rsidRPr="008A5239">
        <w:rPr>
          <w:rFonts w:ascii="Arial" w:eastAsia="Times New Roman" w:hAnsi="Arial" w:cs="Arial"/>
          <w:color w:val="000000"/>
          <w:sz w:val="27"/>
          <w:szCs w:val="27"/>
          <w:lang w:eastAsia="ru-RU"/>
        </w:rPr>
        <w:t> –– заключается в создании логического объекта на основе системы специальных символов; подразделяется на языковое (на основе тезауруса основных понятий) и знаковое. 3. </w:t>
      </w:r>
      <w:proofErr w:type="gramStart"/>
      <w:r w:rsidRPr="008A5239">
        <w:rPr>
          <w:rFonts w:ascii="Arial" w:eastAsia="Times New Roman" w:hAnsi="Arial" w:cs="Arial"/>
          <w:b/>
          <w:bCs/>
          <w:color w:val="000000"/>
          <w:sz w:val="27"/>
          <w:szCs w:val="27"/>
          <w:lang w:eastAsia="ru-RU"/>
        </w:rPr>
        <w:t>Математическое</w:t>
      </w:r>
      <w:proofErr w:type="gramEnd"/>
      <w:r w:rsidRPr="008A5239">
        <w:rPr>
          <w:rFonts w:ascii="Arial" w:eastAsia="Times New Roman" w:hAnsi="Arial" w:cs="Arial"/>
          <w:b/>
          <w:bCs/>
          <w:color w:val="000000"/>
          <w:sz w:val="27"/>
          <w:szCs w:val="27"/>
          <w:lang w:eastAsia="ru-RU"/>
        </w:rPr>
        <w:t>,</w:t>
      </w:r>
      <w:r w:rsidRPr="008A5239">
        <w:rPr>
          <w:rFonts w:ascii="Arial" w:eastAsia="Times New Roman" w:hAnsi="Arial" w:cs="Arial"/>
          <w:color w:val="000000"/>
          <w:sz w:val="27"/>
          <w:szCs w:val="27"/>
          <w:lang w:eastAsia="ru-RU"/>
        </w:rPr>
        <w:t xml:space="preserve"> –– состоит в установлении соответствия объекту исследования некоторого математического объекта; подразделяется на аналитическое, имитационное и комбинированное. Аналитическое моделирование предполагает написание системы из алгебраических, дифференциальных, интегральных, </w:t>
      </w:r>
      <w:proofErr w:type="gramStart"/>
      <w:r w:rsidRPr="008A5239">
        <w:rPr>
          <w:rFonts w:ascii="Arial" w:eastAsia="Times New Roman" w:hAnsi="Arial" w:cs="Arial"/>
          <w:color w:val="000000"/>
          <w:sz w:val="27"/>
          <w:szCs w:val="27"/>
          <w:lang w:eastAsia="ru-RU"/>
        </w:rPr>
        <w:t>конечно–разностных</w:t>
      </w:r>
      <w:proofErr w:type="gramEnd"/>
      <w:r w:rsidRPr="008A5239">
        <w:rPr>
          <w:rFonts w:ascii="Arial" w:eastAsia="Times New Roman" w:hAnsi="Arial" w:cs="Arial"/>
          <w:color w:val="000000"/>
          <w:sz w:val="27"/>
          <w:szCs w:val="27"/>
          <w:lang w:eastAsia="ru-RU"/>
        </w:rPr>
        <w:t xml:space="preserve"> уравнений и логических условий. </w:t>
      </w:r>
      <w:proofErr w:type="gramStart"/>
      <w:r w:rsidRPr="008A5239">
        <w:rPr>
          <w:rFonts w:ascii="Arial" w:eastAsia="Times New Roman" w:hAnsi="Arial" w:cs="Arial"/>
          <w:color w:val="000000"/>
          <w:sz w:val="27"/>
          <w:szCs w:val="27"/>
          <w:lang w:eastAsia="ru-RU"/>
        </w:rPr>
        <w:t>Для исследования аналитической модели могут быть использованы </w:t>
      </w:r>
      <w:r w:rsidRPr="008A5239">
        <w:rPr>
          <w:rFonts w:ascii="Arial" w:eastAsia="Times New Roman" w:hAnsi="Arial" w:cs="Arial"/>
          <w:b/>
          <w:bCs/>
          <w:color w:val="000000"/>
          <w:sz w:val="27"/>
          <w:szCs w:val="27"/>
          <w:lang w:eastAsia="ru-RU"/>
        </w:rPr>
        <w:t>аналитический</w:t>
      </w:r>
      <w:r w:rsidRPr="008A5239">
        <w:rPr>
          <w:rFonts w:ascii="Arial" w:eastAsia="Times New Roman" w:hAnsi="Arial" w:cs="Arial"/>
          <w:color w:val="000000"/>
          <w:sz w:val="27"/>
          <w:szCs w:val="27"/>
          <w:lang w:eastAsia="ru-RU"/>
        </w:rPr>
        <w:t> метод и </w:t>
      </w:r>
      <w:r w:rsidRPr="008A5239">
        <w:rPr>
          <w:rFonts w:ascii="Arial" w:eastAsia="Times New Roman" w:hAnsi="Arial" w:cs="Arial"/>
          <w:b/>
          <w:bCs/>
          <w:color w:val="000000"/>
          <w:sz w:val="27"/>
          <w:szCs w:val="27"/>
          <w:lang w:eastAsia="ru-RU"/>
        </w:rPr>
        <w:t>численный </w:t>
      </w:r>
      <w:r w:rsidRPr="008A5239">
        <w:rPr>
          <w:rFonts w:ascii="Arial" w:eastAsia="Times New Roman" w:hAnsi="Arial" w:cs="Arial"/>
          <w:color w:val="000000"/>
          <w:sz w:val="27"/>
          <w:szCs w:val="27"/>
          <w:lang w:eastAsia="ru-RU"/>
        </w:rPr>
        <w:t>метод.</w:t>
      </w:r>
      <w:proofErr w:type="gramEnd"/>
      <w:r w:rsidRPr="008A5239">
        <w:rPr>
          <w:rFonts w:ascii="Arial" w:eastAsia="Times New Roman" w:hAnsi="Arial" w:cs="Arial"/>
          <w:color w:val="000000"/>
          <w:sz w:val="27"/>
          <w:szCs w:val="27"/>
          <w:lang w:eastAsia="ru-RU"/>
        </w:rPr>
        <w:t xml:space="preserve"> В последнее время численные методы реализуются на ЭВМ, поэтому компьютерные модели можно рассматривать как разновидность математических.</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Математические модели довольно разнообразны и тоже могут быть классифицированы по разным основаниям [6]. По </w:t>
      </w:r>
      <w:r w:rsidRPr="008A5239">
        <w:rPr>
          <w:rFonts w:ascii="Arial" w:eastAsia="Times New Roman" w:hAnsi="Arial" w:cs="Arial"/>
          <w:b/>
          <w:bCs/>
          <w:color w:val="000000"/>
          <w:sz w:val="27"/>
          <w:szCs w:val="27"/>
          <w:lang w:eastAsia="ru-RU"/>
        </w:rPr>
        <w:t>степени абстрагирования при описании свойств системы </w:t>
      </w:r>
      <w:r w:rsidRPr="008A5239">
        <w:rPr>
          <w:rFonts w:ascii="Arial" w:eastAsia="Times New Roman" w:hAnsi="Arial" w:cs="Arial"/>
          <w:color w:val="000000"/>
          <w:sz w:val="27"/>
          <w:szCs w:val="27"/>
          <w:lang w:eastAsia="ru-RU"/>
        </w:rPr>
        <w:t xml:space="preserve">они делятся на мета–, </w:t>
      </w:r>
      <w:proofErr w:type="gramStart"/>
      <w:r w:rsidRPr="008A5239">
        <w:rPr>
          <w:rFonts w:ascii="Arial" w:eastAsia="Times New Roman" w:hAnsi="Arial" w:cs="Arial"/>
          <w:color w:val="000000"/>
          <w:sz w:val="27"/>
          <w:szCs w:val="27"/>
          <w:lang w:eastAsia="ru-RU"/>
        </w:rPr>
        <w:t>ма</w:t>
      </w:r>
      <w:proofErr w:type="gramEnd"/>
      <w:r w:rsidRPr="008A5239">
        <w:rPr>
          <w:rFonts w:ascii="Arial" w:eastAsia="Times New Roman" w:hAnsi="Arial" w:cs="Arial"/>
          <w:color w:val="000000"/>
          <w:sz w:val="27"/>
          <w:szCs w:val="27"/>
          <w:lang w:eastAsia="ru-RU"/>
        </w:rPr>
        <w:t>кро– и микромодели. В зависимости от </w:t>
      </w:r>
      <w:r w:rsidRPr="008A5239">
        <w:rPr>
          <w:rFonts w:ascii="Arial" w:eastAsia="Times New Roman" w:hAnsi="Arial" w:cs="Arial"/>
          <w:b/>
          <w:bCs/>
          <w:color w:val="000000"/>
          <w:sz w:val="27"/>
          <w:szCs w:val="27"/>
          <w:lang w:eastAsia="ru-RU"/>
        </w:rPr>
        <w:t>формы представления</w:t>
      </w:r>
      <w:r w:rsidRPr="008A5239">
        <w:rPr>
          <w:rFonts w:ascii="Arial" w:eastAsia="Times New Roman" w:hAnsi="Arial" w:cs="Arial"/>
          <w:color w:val="000000"/>
          <w:sz w:val="27"/>
          <w:szCs w:val="27"/>
          <w:lang w:eastAsia="ru-RU"/>
        </w:rPr>
        <w:t> различают инвариантные, аналитические, алгоритмические и графические модели. По </w:t>
      </w:r>
      <w:r w:rsidRPr="008A5239">
        <w:rPr>
          <w:rFonts w:ascii="Arial" w:eastAsia="Times New Roman" w:hAnsi="Arial" w:cs="Arial"/>
          <w:b/>
          <w:bCs/>
          <w:color w:val="000000"/>
          <w:sz w:val="27"/>
          <w:szCs w:val="27"/>
          <w:lang w:eastAsia="ru-RU"/>
        </w:rPr>
        <w:t>характеру отображаемых свойств</w:t>
      </w:r>
      <w:r w:rsidRPr="008A5239">
        <w:rPr>
          <w:rFonts w:ascii="Arial" w:eastAsia="Times New Roman" w:hAnsi="Arial" w:cs="Arial"/>
          <w:color w:val="000000"/>
          <w:sz w:val="27"/>
          <w:szCs w:val="27"/>
          <w:lang w:eastAsia="ru-RU"/>
        </w:rPr>
        <w:t xml:space="preserve"> объекта модели классифицируют </w:t>
      </w:r>
      <w:proofErr w:type="gramStart"/>
      <w:r w:rsidRPr="008A5239">
        <w:rPr>
          <w:rFonts w:ascii="Arial" w:eastAsia="Times New Roman" w:hAnsi="Arial" w:cs="Arial"/>
          <w:color w:val="000000"/>
          <w:sz w:val="27"/>
          <w:szCs w:val="27"/>
          <w:lang w:eastAsia="ru-RU"/>
        </w:rPr>
        <w:t>на</w:t>
      </w:r>
      <w:proofErr w:type="gramEnd"/>
      <w:r w:rsidRPr="008A5239">
        <w:rPr>
          <w:rFonts w:ascii="Arial" w:eastAsia="Times New Roman" w:hAnsi="Arial" w:cs="Arial"/>
          <w:color w:val="000000"/>
          <w:sz w:val="27"/>
          <w:szCs w:val="27"/>
          <w:lang w:eastAsia="ru-RU"/>
        </w:rPr>
        <w:t xml:space="preserve"> структурные, функциональные и технологические. По</w:t>
      </w:r>
      <w:r w:rsidRPr="008A5239">
        <w:rPr>
          <w:rFonts w:ascii="Arial" w:eastAsia="Times New Roman" w:hAnsi="Arial" w:cs="Arial"/>
          <w:b/>
          <w:bCs/>
          <w:color w:val="000000"/>
          <w:sz w:val="27"/>
          <w:szCs w:val="27"/>
          <w:lang w:eastAsia="ru-RU"/>
        </w:rPr>
        <w:t> способу получения</w:t>
      </w:r>
      <w:r w:rsidRPr="008A5239">
        <w:rPr>
          <w:rFonts w:ascii="Arial" w:eastAsia="Times New Roman" w:hAnsi="Arial" w:cs="Arial"/>
          <w:color w:val="000000"/>
          <w:sz w:val="27"/>
          <w:szCs w:val="27"/>
          <w:lang w:eastAsia="ru-RU"/>
        </w:rPr>
        <w:t> различают теоретические, эмпирические и комбинированные. В зависимости от </w:t>
      </w:r>
      <w:r w:rsidRPr="008A5239">
        <w:rPr>
          <w:rFonts w:ascii="Arial" w:eastAsia="Times New Roman" w:hAnsi="Arial" w:cs="Arial"/>
          <w:b/>
          <w:bCs/>
          <w:color w:val="000000"/>
          <w:sz w:val="27"/>
          <w:szCs w:val="27"/>
          <w:lang w:eastAsia="ru-RU"/>
        </w:rPr>
        <w:t>характера математического аппарата</w:t>
      </w:r>
      <w:r w:rsidRPr="008A5239">
        <w:rPr>
          <w:rFonts w:ascii="Arial" w:eastAsia="Times New Roman" w:hAnsi="Arial" w:cs="Arial"/>
          <w:color w:val="000000"/>
          <w:sz w:val="27"/>
          <w:szCs w:val="27"/>
          <w:lang w:eastAsia="ru-RU"/>
        </w:rPr>
        <w:t> модели бывают линейные и нелинейные, непрерывные и дискретные, детерминированные и вероятностные, статические и динамические. По </w:t>
      </w:r>
      <w:r w:rsidRPr="008A5239">
        <w:rPr>
          <w:rFonts w:ascii="Arial" w:eastAsia="Times New Roman" w:hAnsi="Arial" w:cs="Arial"/>
          <w:b/>
          <w:bCs/>
          <w:color w:val="000000"/>
          <w:sz w:val="27"/>
          <w:szCs w:val="27"/>
          <w:lang w:eastAsia="ru-RU"/>
        </w:rPr>
        <w:t>способу реализации</w:t>
      </w:r>
      <w:r w:rsidRPr="008A5239">
        <w:rPr>
          <w:rFonts w:ascii="Arial" w:eastAsia="Times New Roman" w:hAnsi="Arial" w:cs="Arial"/>
          <w:color w:val="000000"/>
          <w:sz w:val="27"/>
          <w:szCs w:val="27"/>
          <w:lang w:eastAsia="ru-RU"/>
        </w:rPr>
        <w:t xml:space="preserve"> различают аналоговые, цифровые, гибридные, </w:t>
      </w:r>
      <w:proofErr w:type="spellStart"/>
      <w:r w:rsidRPr="008A5239">
        <w:rPr>
          <w:rFonts w:ascii="Arial" w:eastAsia="Times New Roman" w:hAnsi="Arial" w:cs="Arial"/>
          <w:color w:val="000000"/>
          <w:sz w:val="27"/>
          <w:szCs w:val="27"/>
          <w:lang w:eastAsia="ru-RU"/>
        </w:rPr>
        <w:t>нейронечеткие</w:t>
      </w:r>
      <w:proofErr w:type="spellEnd"/>
      <w:r w:rsidRPr="008A5239">
        <w:rPr>
          <w:rFonts w:ascii="Arial" w:eastAsia="Times New Roman" w:hAnsi="Arial" w:cs="Arial"/>
          <w:color w:val="000000"/>
          <w:sz w:val="27"/>
          <w:szCs w:val="27"/>
          <w:lang w:eastAsia="ru-RU"/>
        </w:rPr>
        <w:t xml:space="preserve"> модели, которые создаются на основе аналоговых, цифровых, гибридных вычислительных машин и </w:t>
      </w:r>
      <w:proofErr w:type="spellStart"/>
      <w:r w:rsidRPr="008A5239">
        <w:rPr>
          <w:rFonts w:ascii="Arial" w:eastAsia="Times New Roman" w:hAnsi="Arial" w:cs="Arial"/>
          <w:color w:val="000000"/>
          <w:sz w:val="27"/>
          <w:szCs w:val="27"/>
          <w:lang w:eastAsia="ru-RU"/>
        </w:rPr>
        <w:t>нейросетей</w:t>
      </w:r>
      <w:proofErr w:type="spellEnd"/>
      <w:r w:rsidRPr="008A5239">
        <w:rPr>
          <w:rFonts w:ascii="Arial" w:eastAsia="Times New Roman" w:hAnsi="Arial" w:cs="Arial"/>
          <w:color w:val="000000"/>
          <w:sz w:val="27"/>
          <w:szCs w:val="27"/>
          <w:lang w:eastAsia="ru-RU"/>
        </w:rPr>
        <w:t>.</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1.3. Моделирование и системный подход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В основе теории моделирования лежит </w:t>
      </w:r>
      <w:r w:rsidRPr="008A5239">
        <w:rPr>
          <w:rFonts w:ascii="Arial" w:eastAsia="Times New Roman" w:hAnsi="Arial" w:cs="Arial"/>
          <w:b/>
          <w:bCs/>
          <w:color w:val="000000"/>
          <w:sz w:val="27"/>
          <w:szCs w:val="27"/>
          <w:lang w:eastAsia="ru-RU"/>
        </w:rPr>
        <w:t>общая теория систем</w:t>
      </w:r>
      <w:r w:rsidRPr="008A5239">
        <w:rPr>
          <w:rFonts w:ascii="Arial" w:eastAsia="Times New Roman" w:hAnsi="Arial" w:cs="Arial"/>
          <w:color w:val="000000"/>
          <w:sz w:val="27"/>
          <w:szCs w:val="27"/>
          <w:lang w:eastAsia="ru-RU"/>
        </w:rPr>
        <w:t>, также известная как </w:t>
      </w:r>
      <w:r w:rsidRPr="008A5239">
        <w:rPr>
          <w:rFonts w:ascii="Arial" w:eastAsia="Times New Roman" w:hAnsi="Arial" w:cs="Arial"/>
          <w:b/>
          <w:bCs/>
          <w:color w:val="000000"/>
          <w:sz w:val="27"/>
          <w:szCs w:val="27"/>
          <w:lang w:eastAsia="ru-RU"/>
        </w:rPr>
        <w:t>системный подход.</w:t>
      </w:r>
      <w:r w:rsidRPr="008A5239">
        <w:rPr>
          <w:rFonts w:ascii="Arial" w:eastAsia="Times New Roman" w:hAnsi="Arial" w:cs="Arial"/>
          <w:color w:val="000000"/>
          <w:sz w:val="27"/>
          <w:szCs w:val="27"/>
          <w:lang w:eastAsia="ru-RU"/>
        </w:rPr>
        <w:t> Это общенаучное направление, согласно которому объект исследования рассматривается как сложная система, взаимодействующая с окружающей средой. </w:t>
      </w:r>
      <w:r w:rsidRPr="008A5239">
        <w:rPr>
          <w:rFonts w:ascii="Arial" w:eastAsia="Times New Roman" w:hAnsi="Arial" w:cs="Arial"/>
          <w:b/>
          <w:bCs/>
          <w:color w:val="000000"/>
          <w:sz w:val="27"/>
          <w:szCs w:val="27"/>
          <w:lang w:eastAsia="ru-RU"/>
        </w:rPr>
        <w:t>Объект является системой, если он состоит из совокупности взаимосвязанных между собой элементов, сумма свойств которых не равна свойствам объекта.</w:t>
      </w:r>
      <w:r w:rsidRPr="008A5239">
        <w:rPr>
          <w:rFonts w:ascii="Arial" w:eastAsia="Times New Roman" w:hAnsi="Arial" w:cs="Arial"/>
          <w:color w:val="000000"/>
          <w:sz w:val="27"/>
          <w:szCs w:val="27"/>
          <w:lang w:eastAsia="ru-RU"/>
        </w:rPr>
        <w:t xml:space="preserve"> Система отличается от смеси наличием упорядоченной структуры и определенных связей между элементами. Например, телевизор, состоящий из большого числа радиодеталей, соединенных между собой определенным образом, является системой, а те же радиодетали, беспорядочно лежащие в ящике, системой не являются. Различают следующие уровни описания систем: 1) </w:t>
      </w:r>
      <w:r w:rsidRPr="008A5239">
        <w:rPr>
          <w:rFonts w:ascii="Arial" w:eastAsia="Times New Roman" w:hAnsi="Arial" w:cs="Arial"/>
          <w:color w:val="000000"/>
          <w:sz w:val="27"/>
          <w:szCs w:val="27"/>
          <w:lang w:eastAsia="ru-RU"/>
        </w:rPr>
        <w:lastRenderedPageBreak/>
        <w:t xml:space="preserve">лингвистический (символический); 2) теоретико-множественный; 3) абстрактно-логический; 4) логико-математический; 5) </w:t>
      </w:r>
      <w:proofErr w:type="spellStart"/>
      <w:r w:rsidRPr="008A5239">
        <w:rPr>
          <w:rFonts w:ascii="Arial" w:eastAsia="Times New Roman" w:hAnsi="Arial" w:cs="Arial"/>
          <w:color w:val="000000"/>
          <w:sz w:val="27"/>
          <w:szCs w:val="27"/>
          <w:lang w:eastAsia="ru-RU"/>
        </w:rPr>
        <w:t>теоретико-информа-ционный</w:t>
      </w:r>
      <w:proofErr w:type="spellEnd"/>
      <w:r w:rsidRPr="008A5239">
        <w:rPr>
          <w:rFonts w:ascii="Arial" w:eastAsia="Times New Roman" w:hAnsi="Arial" w:cs="Arial"/>
          <w:color w:val="000000"/>
          <w:sz w:val="27"/>
          <w:szCs w:val="27"/>
          <w:lang w:eastAsia="ru-RU"/>
        </w:rPr>
        <w:t>; 6) динамический; 7) эвристический.</w:t>
      </w:r>
    </w:p>
    <w:p w:rsidR="008A5239" w:rsidRPr="008A5239" w:rsidRDefault="008A5239" w:rsidP="008A5239">
      <w:pPr>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inline distT="0" distB="0" distL="0" distR="0">
            <wp:extent cx="6480175" cy="1948180"/>
            <wp:effectExtent l="19050" t="0" r="0" b="0"/>
            <wp:docPr id="10" name="Рисунок 10" descr="https://econf.rae.ru/articles_images/6722_html_m1c341f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conf.rae.ru/articles_images/6722_html_m1c341f92.png"/>
                    <pic:cNvPicPr>
                      <a:picLocks noChangeAspect="1" noChangeArrowheads="1"/>
                    </pic:cNvPicPr>
                  </pic:nvPicPr>
                  <pic:blipFill>
                    <a:blip r:embed="rId8" cstate="print"/>
                    <a:srcRect/>
                    <a:stretch>
                      <a:fillRect/>
                    </a:stretch>
                  </pic:blipFill>
                  <pic:spPr bwMode="auto">
                    <a:xfrm>
                      <a:off x="0" y="0"/>
                      <a:ext cx="6480175" cy="1948180"/>
                    </a:xfrm>
                    <a:prstGeom prst="rect">
                      <a:avLst/>
                    </a:prstGeom>
                    <a:noFill/>
                    <a:ln w="9525">
                      <a:noFill/>
                      <a:miter lim="800000"/>
                      <a:headEnd/>
                      <a:tailEnd/>
                    </a:ln>
                  </pic:spPr>
                </pic:pic>
              </a:graphicData>
            </a:graphic>
          </wp:inline>
        </w:drawing>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Рис. 2. Исследуемая система и окружающая среда.</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Система взаимодействует с окружающей средой, обменивается с ней веществом, энергией, информацией (рис. 2). Каждый ее элемент является </w:t>
      </w:r>
      <w:r w:rsidRPr="008A5239">
        <w:rPr>
          <w:rFonts w:ascii="Arial" w:eastAsia="Times New Roman" w:hAnsi="Arial" w:cs="Arial"/>
          <w:b/>
          <w:bCs/>
          <w:color w:val="000000"/>
          <w:sz w:val="27"/>
          <w:szCs w:val="27"/>
          <w:lang w:eastAsia="ru-RU"/>
        </w:rPr>
        <w:t>подсистемой.</w:t>
      </w:r>
      <w:r w:rsidRPr="008A5239">
        <w:rPr>
          <w:rFonts w:ascii="Arial" w:eastAsia="Times New Roman" w:hAnsi="Arial" w:cs="Arial"/>
          <w:color w:val="000000"/>
          <w:sz w:val="27"/>
          <w:szCs w:val="27"/>
          <w:lang w:eastAsia="ru-RU"/>
        </w:rPr>
        <w:t> Система, включающая анализируемый объект как подсистему, называется </w:t>
      </w:r>
      <w:r w:rsidRPr="008A5239">
        <w:rPr>
          <w:rFonts w:ascii="Arial" w:eastAsia="Times New Roman" w:hAnsi="Arial" w:cs="Arial"/>
          <w:b/>
          <w:bCs/>
          <w:color w:val="000000"/>
          <w:sz w:val="27"/>
          <w:szCs w:val="27"/>
          <w:lang w:eastAsia="ru-RU"/>
        </w:rPr>
        <w:t>надсистемой</w:t>
      </w:r>
      <w:r w:rsidRPr="008A5239">
        <w:rPr>
          <w:rFonts w:ascii="Arial" w:eastAsia="Times New Roman" w:hAnsi="Arial" w:cs="Arial"/>
          <w:color w:val="000000"/>
          <w:sz w:val="27"/>
          <w:szCs w:val="27"/>
          <w:lang w:eastAsia="ru-RU"/>
        </w:rPr>
        <w:t>. Можно считать, что система имеет </w:t>
      </w:r>
      <w:r w:rsidRPr="008A5239">
        <w:rPr>
          <w:rFonts w:ascii="Arial" w:eastAsia="Times New Roman" w:hAnsi="Arial" w:cs="Arial"/>
          <w:b/>
          <w:bCs/>
          <w:color w:val="000000"/>
          <w:sz w:val="27"/>
          <w:szCs w:val="27"/>
          <w:lang w:eastAsia="ru-RU"/>
        </w:rPr>
        <w:t>входы</w:t>
      </w:r>
      <w:r w:rsidRPr="008A5239">
        <w:rPr>
          <w:rFonts w:ascii="Arial" w:eastAsia="Times New Roman" w:hAnsi="Arial" w:cs="Arial"/>
          <w:color w:val="000000"/>
          <w:sz w:val="27"/>
          <w:szCs w:val="27"/>
          <w:lang w:eastAsia="ru-RU"/>
        </w:rPr>
        <w:t>, на которые поступают сигналы, и </w:t>
      </w:r>
      <w:r w:rsidRPr="008A5239">
        <w:rPr>
          <w:rFonts w:ascii="Arial" w:eastAsia="Times New Roman" w:hAnsi="Arial" w:cs="Arial"/>
          <w:b/>
          <w:bCs/>
          <w:color w:val="000000"/>
          <w:sz w:val="27"/>
          <w:szCs w:val="27"/>
          <w:lang w:eastAsia="ru-RU"/>
        </w:rPr>
        <w:t>выходы</w:t>
      </w:r>
      <w:r w:rsidRPr="008A5239">
        <w:rPr>
          <w:rFonts w:ascii="Arial" w:eastAsia="Times New Roman" w:hAnsi="Arial" w:cs="Arial"/>
          <w:color w:val="000000"/>
          <w:sz w:val="27"/>
          <w:szCs w:val="27"/>
          <w:lang w:eastAsia="ru-RU"/>
        </w:rPr>
        <w:t>, выдающие сигналы в среду. Отношение к объекту познания как к целому, составленному из многих взаимосвязанных между собой частей, позволяет увидеть за огромным количеством несущественных деталей и особенностей нечто главное и сформулировать </w:t>
      </w:r>
      <w:proofErr w:type="spellStart"/>
      <w:r w:rsidRPr="008A5239">
        <w:rPr>
          <w:rFonts w:ascii="Arial" w:eastAsia="Times New Roman" w:hAnsi="Arial" w:cs="Arial"/>
          <w:b/>
          <w:bCs/>
          <w:color w:val="000000"/>
          <w:sz w:val="27"/>
          <w:szCs w:val="27"/>
          <w:lang w:eastAsia="ru-RU"/>
        </w:rPr>
        <w:t>системообразующий</w:t>
      </w:r>
      <w:proofErr w:type="spellEnd"/>
      <w:r w:rsidRPr="008A5239">
        <w:rPr>
          <w:rFonts w:ascii="Arial" w:eastAsia="Times New Roman" w:hAnsi="Arial" w:cs="Arial"/>
          <w:b/>
          <w:bCs/>
          <w:color w:val="000000"/>
          <w:sz w:val="27"/>
          <w:szCs w:val="27"/>
          <w:lang w:eastAsia="ru-RU"/>
        </w:rPr>
        <w:t xml:space="preserve"> принцип</w:t>
      </w:r>
      <w:r w:rsidRPr="008A5239">
        <w:rPr>
          <w:rFonts w:ascii="Arial" w:eastAsia="Times New Roman" w:hAnsi="Arial" w:cs="Arial"/>
          <w:color w:val="000000"/>
          <w:sz w:val="27"/>
          <w:szCs w:val="27"/>
          <w:lang w:eastAsia="ru-RU"/>
        </w:rPr>
        <w:t>. Если внутреннее устройство системы неизвестно, то ее считают “черным ящиком” и задают функцию, связывающую состояния входов и выходов. В этом состоит </w:t>
      </w:r>
      <w:r w:rsidRPr="008A5239">
        <w:rPr>
          <w:rFonts w:ascii="Arial" w:eastAsia="Times New Roman" w:hAnsi="Arial" w:cs="Arial"/>
          <w:b/>
          <w:bCs/>
          <w:color w:val="000000"/>
          <w:sz w:val="27"/>
          <w:szCs w:val="27"/>
          <w:lang w:eastAsia="ru-RU"/>
        </w:rPr>
        <w:t>кибернетический подход</w:t>
      </w:r>
      <w:r w:rsidRPr="008A5239">
        <w:rPr>
          <w:rFonts w:ascii="Arial" w:eastAsia="Times New Roman" w:hAnsi="Arial" w:cs="Arial"/>
          <w:color w:val="000000"/>
          <w:sz w:val="27"/>
          <w:szCs w:val="27"/>
          <w:lang w:eastAsia="ru-RU"/>
        </w:rPr>
        <w:t>. При этом анализируется поведение рассматриваемой системы, ее отклик на внешние воздействия и изменения окружающей среды.</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Исследование состава и структуры объекта познания называется </w:t>
      </w:r>
      <w:r w:rsidRPr="008A5239">
        <w:rPr>
          <w:rFonts w:ascii="Arial" w:eastAsia="Times New Roman" w:hAnsi="Arial" w:cs="Arial"/>
          <w:b/>
          <w:bCs/>
          <w:color w:val="000000"/>
          <w:sz w:val="27"/>
          <w:szCs w:val="27"/>
          <w:lang w:eastAsia="ru-RU"/>
        </w:rPr>
        <w:t>системным анализом</w:t>
      </w:r>
      <w:r w:rsidRPr="008A5239">
        <w:rPr>
          <w:rFonts w:ascii="Arial" w:eastAsia="Times New Roman" w:hAnsi="Arial" w:cs="Arial"/>
          <w:color w:val="000000"/>
          <w:sz w:val="27"/>
          <w:szCs w:val="27"/>
          <w:lang w:eastAsia="ru-RU"/>
        </w:rPr>
        <w:t xml:space="preserve">. </w:t>
      </w:r>
      <w:proofErr w:type="gramStart"/>
      <w:r w:rsidRPr="008A5239">
        <w:rPr>
          <w:rFonts w:ascii="Arial" w:eastAsia="Times New Roman" w:hAnsi="Arial" w:cs="Arial"/>
          <w:color w:val="000000"/>
          <w:sz w:val="27"/>
          <w:szCs w:val="27"/>
          <w:lang w:eastAsia="ru-RU"/>
        </w:rPr>
        <w:t>Его методология нашла свое выражение в следующих принципах [4]: 1) принцип </w:t>
      </w:r>
      <w:proofErr w:type="spellStart"/>
      <w:r w:rsidRPr="008A5239">
        <w:rPr>
          <w:rFonts w:ascii="Arial" w:eastAsia="Times New Roman" w:hAnsi="Arial" w:cs="Arial"/>
          <w:b/>
          <w:bCs/>
          <w:color w:val="000000"/>
          <w:sz w:val="27"/>
          <w:szCs w:val="27"/>
          <w:lang w:eastAsia="ru-RU"/>
        </w:rPr>
        <w:t>физичности</w:t>
      </w:r>
      <w:proofErr w:type="spellEnd"/>
      <w:r w:rsidRPr="008A5239">
        <w:rPr>
          <w:rFonts w:ascii="Arial" w:eastAsia="Times New Roman" w:hAnsi="Arial" w:cs="Arial"/>
          <w:color w:val="000000"/>
          <w:sz w:val="27"/>
          <w:szCs w:val="27"/>
          <w:lang w:eastAsia="ru-RU"/>
        </w:rPr>
        <w:t>: поведение системы описывается определенными физическими (психологическими, экономическими и др.) законами; 2) принцип </w:t>
      </w:r>
      <w:proofErr w:type="spellStart"/>
      <w:r w:rsidRPr="008A5239">
        <w:rPr>
          <w:rFonts w:ascii="Arial" w:eastAsia="Times New Roman" w:hAnsi="Arial" w:cs="Arial"/>
          <w:b/>
          <w:bCs/>
          <w:color w:val="000000"/>
          <w:sz w:val="27"/>
          <w:szCs w:val="27"/>
          <w:lang w:eastAsia="ru-RU"/>
        </w:rPr>
        <w:t>моделируемости</w:t>
      </w:r>
      <w:proofErr w:type="spellEnd"/>
      <w:r w:rsidRPr="008A5239">
        <w:rPr>
          <w:rFonts w:ascii="Arial" w:eastAsia="Times New Roman" w:hAnsi="Arial" w:cs="Arial"/>
          <w:color w:val="000000"/>
          <w:sz w:val="27"/>
          <w:szCs w:val="27"/>
          <w:lang w:eastAsia="ru-RU"/>
        </w:rPr>
        <w:t>: система может быть промоделирована конечным числом способов, каждый из которых отражает ее существенные стороны; 3) принцип </w:t>
      </w:r>
      <w:r w:rsidRPr="008A5239">
        <w:rPr>
          <w:rFonts w:ascii="Arial" w:eastAsia="Times New Roman" w:hAnsi="Arial" w:cs="Arial"/>
          <w:b/>
          <w:bCs/>
          <w:color w:val="000000"/>
          <w:sz w:val="27"/>
          <w:szCs w:val="27"/>
          <w:lang w:eastAsia="ru-RU"/>
        </w:rPr>
        <w:t>целенаправленности</w:t>
      </w:r>
      <w:r w:rsidRPr="008A5239">
        <w:rPr>
          <w:rFonts w:ascii="Arial" w:eastAsia="Times New Roman" w:hAnsi="Arial" w:cs="Arial"/>
          <w:color w:val="000000"/>
          <w:sz w:val="27"/>
          <w:szCs w:val="27"/>
          <w:lang w:eastAsia="ru-RU"/>
        </w:rPr>
        <w:t>: функционирование достаточно сложных систем приводит к достижению некоторой цели, состояния, сохранения процесса;</w:t>
      </w:r>
      <w:proofErr w:type="gramEnd"/>
      <w:r w:rsidRPr="008A5239">
        <w:rPr>
          <w:rFonts w:ascii="Arial" w:eastAsia="Times New Roman" w:hAnsi="Arial" w:cs="Arial"/>
          <w:color w:val="000000"/>
          <w:sz w:val="27"/>
          <w:szCs w:val="27"/>
          <w:lang w:eastAsia="ru-RU"/>
        </w:rPr>
        <w:t xml:space="preserve"> при этом система способна противостоять внешним воздействиям.</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Как указывалось выше, система имеет </w:t>
      </w:r>
      <w:r w:rsidRPr="008A5239">
        <w:rPr>
          <w:rFonts w:ascii="Arial" w:eastAsia="Times New Roman" w:hAnsi="Arial" w:cs="Arial"/>
          <w:b/>
          <w:bCs/>
          <w:color w:val="000000"/>
          <w:sz w:val="27"/>
          <w:szCs w:val="27"/>
          <w:lang w:eastAsia="ru-RU"/>
        </w:rPr>
        <w:t>структуру</w:t>
      </w:r>
      <w:proofErr w:type="gramStart"/>
      <w:r w:rsidRPr="008A5239">
        <w:rPr>
          <w:rFonts w:ascii="Arial" w:eastAsia="Times New Roman" w:hAnsi="Arial" w:cs="Arial"/>
          <w:b/>
          <w:bCs/>
          <w:color w:val="000000"/>
          <w:sz w:val="27"/>
          <w:szCs w:val="27"/>
          <w:lang w:eastAsia="ru-RU"/>
        </w:rPr>
        <w:t xml:space="preserve"> –– </w:t>
      </w:r>
      <w:proofErr w:type="gramEnd"/>
      <w:r w:rsidRPr="008A5239">
        <w:rPr>
          <w:rFonts w:ascii="Arial" w:eastAsia="Times New Roman" w:hAnsi="Arial" w:cs="Arial"/>
          <w:b/>
          <w:bCs/>
          <w:color w:val="000000"/>
          <w:sz w:val="27"/>
          <w:szCs w:val="27"/>
          <w:lang w:eastAsia="ru-RU"/>
        </w:rPr>
        <w:t>множество внутренних устойчивых связей между элементами,</w:t>
      </w:r>
      <w:r w:rsidRPr="008A5239">
        <w:rPr>
          <w:rFonts w:ascii="Arial" w:eastAsia="Times New Roman" w:hAnsi="Arial" w:cs="Arial"/>
          <w:color w:val="000000"/>
          <w:sz w:val="27"/>
          <w:szCs w:val="27"/>
          <w:lang w:eastAsia="ru-RU"/>
        </w:rPr>
        <w:t xml:space="preserve"> определяющее основные свойства данной системы. Ее можно представить графически в виде схемы, химической или математической формулы или графа. Это графическое изображение характеризует пространственное расположение элементов, их вложенность или подчиненность, хронологическую последовательность различных частей сложного события. При построении модели рекомендуется составлять структурные </w:t>
      </w:r>
      <w:r w:rsidRPr="008A5239">
        <w:rPr>
          <w:rFonts w:ascii="Arial" w:eastAsia="Times New Roman" w:hAnsi="Arial" w:cs="Arial"/>
          <w:color w:val="000000"/>
          <w:sz w:val="27"/>
          <w:szCs w:val="27"/>
          <w:lang w:eastAsia="ru-RU"/>
        </w:rPr>
        <w:lastRenderedPageBreak/>
        <w:t>схемы изучаемого объекта, особенно если он достаточно сложен. Это позволяет понять совокупность всех </w:t>
      </w:r>
      <w:r w:rsidRPr="008A5239">
        <w:rPr>
          <w:rFonts w:ascii="Arial" w:eastAsia="Times New Roman" w:hAnsi="Arial" w:cs="Arial"/>
          <w:b/>
          <w:bCs/>
          <w:color w:val="000000"/>
          <w:sz w:val="27"/>
          <w:szCs w:val="27"/>
          <w:lang w:eastAsia="ru-RU"/>
        </w:rPr>
        <w:t>интегративных</w:t>
      </w:r>
      <w:r w:rsidRPr="008A5239">
        <w:rPr>
          <w:rFonts w:ascii="Arial" w:eastAsia="Times New Roman" w:hAnsi="Arial" w:cs="Arial"/>
          <w:color w:val="000000"/>
          <w:sz w:val="27"/>
          <w:szCs w:val="27"/>
          <w:lang w:eastAsia="ru-RU"/>
        </w:rPr>
        <w:t> свойств объекта, которыми не обладают его составные части.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Одной из важнейших идей системного подхода является </w:t>
      </w:r>
      <w:r w:rsidRPr="008A5239">
        <w:rPr>
          <w:rFonts w:ascii="Arial" w:eastAsia="Times New Roman" w:hAnsi="Arial" w:cs="Arial"/>
          <w:b/>
          <w:bCs/>
          <w:color w:val="000000"/>
          <w:sz w:val="27"/>
          <w:szCs w:val="27"/>
          <w:lang w:eastAsia="ru-RU"/>
        </w:rPr>
        <w:t xml:space="preserve">принцип </w:t>
      </w:r>
      <w:proofErr w:type="spellStart"/>
      <w:r w:rsidRPr="008A5239">
        <w:rPr>
          <w:rFonts w:ascii="Arial" w:eastAsia="Times New Roman" w:hAnsi="Arial" w:cs="Arial"/>
          <w:b/>
          <w:bCs/>
          <w:color w:val="000000"/>
          <w:sz w:val="27"/>
          <w:szCs w:val="27"/>
          <w:lang w:eastAsia="ru-RU"/>
        </w:rPr>
        <w:t>эмерджентности</w:t>
      </w:r>
      <w:proofErr w:type="spellEnd"/>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при объединении элементов (частей, компонентов) в единое целое возникает системный эффект: у системы появляются качества, которым не обладает ни один из входящих в нее элементов. </w:t>
      </w:r>
      <w:r w:rsidRPr="008A5239">
        <w:rPr>
          <w:rFonts w:ascii="Arial" w:eastAsia="Times New Roman" w:hAnsi="Arial" w:cs="Arial"/>
          <w:b/>
          <w:bCs/>
          <w:color w:val="000000"/>
          <w:sz w:val="27"/>
          <w:szCs w:val="27"/>
          <w:lang w:eastAsia="ru-RU"/>
        </w:rPr>
        <w:t>Принцип выделения основной структуры</w:t>
      </w:r>
      <w:r w:rsidRPr="008A5239">
        <w:rPr>
          <w:rFonts w:ascii="Arial" w:eastAsia="Times New Roman" w:hAnsi="Arial" w:cs="Arial"/>
          <w:color w:val="000000"/>
          <w:sz w:val="27"/>
          <w:szCs w:val="27"/>
          <w:lang w:eastAsia="ru-RU"/>
        </w:rPr>
        <w:t> системы состоит в том, что изучение достаточно сложного объекта требует выдвижения на первый план некой части его структуры, являющейся главной или основной. Иными словами, нет необходимости учитывать все многообразие деталей, а следует отбросить менее существенное и укрупнить важные части объекта для того, чтобы понять основные закономерности.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Любая система взаимодействует с другими не входящими в нее системами и образующими среду. Поэтому ее следует рассматривать как подсистему некоторой более обширной системы. Если ограничиться анализом только внутренних связей, то в некоторых случаях не удастся создать правильной модели объекта. Следует учесть существенные связи системы со средой, то есть внешние факторы, и тем самым “замкнуть” систему. В этом состоит </w:t>
      </w:r>
      <w:r w:rsidRPr="008A5239">
        <w:rPr>
          <w:rFonts w:ascii="Arial" w:eastAsia="Times New Roman" w:hAnsi="Arial" w:cs="Arial"/>
          <w:b/>
          <w:bCs/>
          <w:color w:val="000000"/>
          <w:sz w:val="27"/>
          <w:szCs w:val="27"/>
          <w:lang w:eastAsia="ru-RU"/>
        </w:rPr>
        <w:t>принцип замкнутости.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Чем сложнее исследуемый объект, тем больше разнообразных моделей (описаний) можно построить. Так, глядя на цилиндрическую колонну с различных сторон, все наблюдатели скажут, что ее можно промоделировать однородным цилиндрическим телом определенных размеров. Если вместо колонны наблюдатели станут рассматривать какую–то сложную архитектурную композицию, то каждый увидит свое и построит свою модель объекта. При этом, как и в случае с мудрецами, получатся различные результаты, противоречащие друг другу. И дело тут не в том, что истин много или объект познания непостоянен и многолик, а в том, что</w:t>
      </w:r>
      <w:r w:rsidRPr="008A5239">
        <w:rPr>
          <w:rFonts w:ascii="Arial" w:eastAsia="Times New Roman" w:hAnsi="Arial" w:cs="Arial"/>
          <w:b/>
          <w:bCs/>
          <w:color w:val="000000"/>
          <w:sz w:val="27"/>
          <w:szCs w:val="27"/>
          <w:lang w:eastAsia="ru-RU"/>
        </w:rPr>
        <w:t> объект сложен и истина сложна, а используемые методы познания поверхностны и не позволили понять сущность до конца.</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При изучении больших систем исходят из </w:t>
      </w:r>
      <w:r w:rsidRPr="008A5239">
        <w:rPr>
          <w:rFonts w:ascii="Arial" w:eastAsia="Times New Roman" w:hAnsi="Arial" w:cs="Arial"/>
          <w:b/>
          <w:bCs/>
          <w:color w:val="000000"/>
          <w:sz w:val="27"/>
          <w:szCs w:val="27"/>
          <w:lang w:eastAsia="ru-RU"/>
        </w:rPr>
        <w:t>принципа иерархичности</w:t>
      </w:r>
      <w:r w:rsidRPr="008A5239">
        <w:rPr>
          <w:rFonts w:ascii="Arial" w:eastAsia="Times New Roman" w:hAnsi="Arial" w:cs="Arial"/>
          <w:color w:val="000000"/>
          <w:sz w:val="27"/>
          <w:szCs w:val="27"/>
          <w:lang w:eastAsia="ru-RU"/>
        </w:rPr>
        <w:t>, который заключается в следующем</w:t>
      </w:r>
      <w:proofErr w:type="gramStart"/>
      <w:r w:rsidRPr="008A5239">
        <w:rPr>
          <w:rFonts w:ascii="Arial" w:eastAsia="Times New Roman" w:hAnsi="Arial" w:cs="Arial"/>
          <w:color w:val="000000"/>
          <w:sz w:val="27"/>
          <w:szCs w:val="27"/>
          <w:lang w:eastAsia="ru-RU"/>
        </w:rPr>
        <w:t>.И</w:t>
      </w:r>
      <w:proofErr w:type="gramEnd"/>
      <w:r w:rsidRPr="008A5239">
        <w:rPr>
          <w:rFonts w:ascii="Arial" w:eastAsia="Times New Roman" w:hAnsi="Arial" w:cs="Arial"/>
          <w:color w:val="000000"/>
          <w:sz w:val="27"/>
          <w:szCs w:val="27"/>
          <w:lang w:eastAsia="ru-RU"/>
        </w:rPr>
        <w:t>зучаемый объект содержит несколько связанных подсистем первого уровня, каждая из которых сама является системой, состоящая из подсистем второго уровня и т.д. Поэтому описание структуры и создание теоретической модели должно учитывать “расположение” элементов на различных “уровнях”, то есть их иерархию. К основным свойствам систем относятся: 1) </w:t>
      </w:r>
      <w:r w:rsidRPr="008A5239">
        <w:rPr>
          <w:rFonts w:ascii="Arial" w:eastAsia="Times New Roman" w:hAnsi="Arial" w:cs="Arial"/>
          <w:b/>
          <w:bCs/>
          <w:color w:val="000000"/>
          <w:sz w:val="27"/>
          <w:szCs w:val="27"/>
          <w:lang w:eastAsia="ru-RU"/>
        </w:rPr>
        <w:t>целостность</w:t>
      </w:r>
      <w:r w:rsidRPr="008A5239">
        <w:rPr>
          <w:rFonts w:ascii="Arial" w:eastAsia="Times New Roman" w:hAnsi="Arial" w:cs="Arial"/>
          <w:color w:val="000000"/>
          <w:sz w:val="27"/>
          <w:szCs w:val="27"/>
          <w:lang w:eastAsia="ru-RU"/>
        </w:rPr>
        <w:t>, то есть несводимость свойств системы к сумме свойств отдельных элементов; 2) </w:t>
      </w:r>
      <w:r w:rsidRPr="008A5239">
        <w:rPr>
          <w:rFonts w:ascii="Arial" w:eastAsia="Times New Roman" w:hAnsi="Arial" w:cs="Arial"/>
          <w:b/>
          <w:bCs/>
          <w:color w:val="000000"/>
          <w:sz w:val="27"/>
          <w:szCs w:val="27"/>
          <w:lang w:eastAsia="ru-RU"/>
        </w:rPr>
        <w:t>структурность</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неоднородность, наличие сложной структуры; 3) </w:t>
      </w:r>
      <w:r w:rsidRPr="008A5239">
        <w:rPr>
          <w:rFonts w:ascii="Arial" w:eastAsia="Times New Roman" w:hAnsi="Arial" w:cs="Arial"/>
          <w:b/>
          <w:bCs/>
          <w:color w:val="000000"/>
          <w:sz w:val="27"/>
          <w:szCs w:val="27"/>
          <w:lang w:eastAsia="ru-RU"/>
        </w:rPr>
        <w:t>множественность описания</w:t>
      </w:r>
      <w:r w:rsidRPr="008A5239">
        <w:rPr>
          <w:rFonts w:ascii="Arial" w:eastAsia="Times New Roman" w:hAnsi="Arial" w:cs="Arial"/>
          <w:color w:val="000000"/>
          <w:sz w:val="27"/>
          <w:szCs w:val="27"/>
          <w:lang w:eastAsia="ru-RU"/>
        </w:rPr>
        <w:t>, –– система может быть описана различными способами; 4) </w:t>
      </w:r>
      <w:r w:rsidRPr="008A5239">
        <w:rPr>
          <w:rFonts w:ascii="Arial" w:eastAsia="Times New Roman" w:hAnsi="Arial" w:cs="Arial"/>
          <w:b/>
          <w:bCs/>
          <w:color w:val="000000"/>
          <w:sz w:val="27"/>
          <w:szCs w:val="27"/>
          <w:lang w:eastAsia="ru-RU"/>
        </w:rPr>
        <w:t>взаимозависимость системы и среды</w:t>
      </w:r>
      <w:r w:rsidRPr="008A5239">
        <w:rPr>
          <w:rFonts w:ascii="Arial" w:eastAsia="Times New Roman" w:hAnsi="Arial" w:cs="Arial"/>
          <w:color w:val="000000"/>
          <w:sz w:val="27"/>
          <w:szCs w:val="27"/>
          <w:lang w:eastAsia="ru-RU"/>
        </w:rPr>
        <w:t xml:space="preserve">, –– элементы системы связаны с объектами, не входящими в нее </w:t>
      </w:r>
      <w:r w:rsidRPr="008A5239">
        <w:rPr>
          <w:rFonts w:ascii="Arial" w:eastAsia="Times New Roman" w:hAnsi="Arial" w:cs="Arial"/>
          <w:color w:val="000000"/>
          <w:sz w:val="27"/>
          <w:szCs w:val="27"/>
          <w:lang w:eastAsia="ru-RU"/>
        </w:rPr>
        <w:lastRenderedPageBreak/>
        <w:t>и образующими окружающую среду; 5) </w:t>
      </w:r>
      <w:r w:rsidRPr="008A5239">
        <w:rPr>
          <w:rFonts w:ascii="Arial" w:eastAsia="Times New Roman" w:hAnsi="Arial" w:cs="Arial"/>
          <w:b/>
          <w:bCs/>
          <w:color w:val="000000"/>
          <w:sz w:val="27"/>
          <w:szCs w:val="27"/>
          <w:lang w:eastAsia="ru-RU"/>
        </w:rPr>
        <w:t>иерархичность</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система имеет многоуровневую структуру.</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1.4. Качественные и количественные модели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Задача науки состоит в построении теоретической модели окружающего мира, которая бы объясняла известные и предсказывала неизвестные явления. Теоретическая модель может быть качественной или количественной. Рассмотрим </w:t>
      </w:r>
      <w:r w:rsidRPr="008A5239">
        <w:rPr>
          <w:rFonts w:ascii="Arial" w:eastAsia="Times New Roman" w:hAnsi="Arial" w:cs="Arial"/>
          <w:b/>
          <w:bCs/>
          <w:color w:val="000000"/>
          <w:sz w:val="27"/>
          <w:szCs w:val="27"/>
          <w:lang w:eastAsia="ru-RU"/>
        </w:rPr>
        <w:t>качественное</w:t>
      </w:r>
      <w:r w:rsidRPr="008A5239">
        <w:rPr>
          <w:rFonts w:ascii="Arial" w:eastAsia="Times New Roman" w:hAnsi="Arial" w:cs="Arial"/>
          <w:color w:val="000000"/>
          <w:sz w:val="27"/>
          <w:szCs w:val="27"/>
          <w:lang w:eastAsia="ru-RU"/>
        </w:rPr>
        <w:t> объяснение электромагнитных колебаний в колебательном контуре, состоящем из конденсатора и катушки индуктивности. При подключении заряженного конденсатора к катушке индуктивности он начинает разряжаться, через катушку индуктивности течет ток, энергия электрического поля переходит в энергию магнитного поля. Когда конденсатор полностью разрядился, ток через катушку индуктивности достигает максимального значения. За счет инерционности катушки индуктивности, обусловленной явлением самоиндукции, происходит перезарядка конденсатора, он заряжается в обратном направлении и т.д. Эта качественная модель явления позволяет проанализировать поведение системы и предсказать, например, что при уменьшении емкости конденсатора частота собственных колебаний контура возрастет.</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Важным шагом на пути познания является </w:t>
      </w:r>
      <w:r w:rsidRPr="008A5239">
        <w:rPr>
          <w:rFonts w:ascii="Arial" w:eastAsia="Times New Roman" w:hAnsi="Arial" w:cs="Arial"/>
          <w:b/>
          <w:bCs/>
          <w:color w:val="000000"/>
          <w:sz w:val="27"/>
          <w:szCs w:val="27"/>
          <w:lang w:eastAsia="ru-RU"/>
        </w:rPr>
        <w:t>переход от качественно–описательных методов к математическим абстракциям</w:t>
      </w:r>
      <w:r w:rsidRPr="008A5239">
        <w:rPr>
          <w:rFonts w:ascii="Arial" w:eastAsia="Times New Roman" w:hAnsi="Arial" w:cs="Arial"/>
          <w:color w:val="000000"/>
          <w:sz w:val="27"/>
          <w:szCs w:val="27"/>
          <w:lang w:eastAsia="ru-RU"/>
        </w:rPr>
        <w:t>. Решение многих проблем естествознания потребовало оцифровки пространства и времени, введения понятия системы координат, разработки и совершенствования методов измерения различных физических, психологических и иных величин, что позволило оперировать с численными значениями. В результате были получены достаточно сложные математические модели, представляющие систему алгебраических и дифференциальных уравнений. В настоящее время исследование природных и иных явлений уже не ограничивается качественными рассуждениями, а предусматривает построение математической теории.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Создание </w:t>
      </w:r>
      <w:r w:rsidRPr="008A5239">
        <w:rPr>
          <w:rFonts w:ascii="Arial" w:eastAsia="Times New Roman" w:hAnsi="Arial" w:cs="Arial"/>
          <w:b/>
          <w:bCs/>
          <w:color w:val="000000"/>
          <w:sz w:val="27"/>
          <w:szCs w:val="27"/>
          <w:lang w:eastAsia="ru-RU"/>
        </w:rPr>
        <w:t>количественной </w:t>
      </w:r>
      <w:r w:rsidRPr="008A5239">
        <w:rPr>
          <w:rFonts w:ascii="Arial" w:eastAsia="Times New Roman" w:hAnsi="Arial" w:cs="Arial"/>
          <w:color w:val="000000"/>
          <w:sz w:val="27"/>
          <w:szCs w:val="27"/>
          <w:lang w:eastAsia="ru-RU"/>
        </w:rPr>
        <w:t>модели электромагнитных колебаний в RLC-цепи предполагает введение точных и однозначных способов определения и измерения таких величин, как сила тока </w:t>
      </w:r>
      <w:r>
        <w:rPr>
          <w:rFonts w:ascii="Arial" w:eastAsia="Times New Roman" w:hAnsi="Arial" w:cs="Arial"/>
          <w:noProof/>
          <w:color w:val="000000"/>
          <w:sz w:val="27"/>
          <w:szCs w:val="27"/>
          <w:lang w:eastAsia="ru-RU"/>
        </w:rPr>
        <w:drawing>
          <wp:inline distT="0" distB="0" distL="0" distR="0">
            <wp:extent cx="106045" cy="185420"/>
            <wp:effectExtent l="19050" t="0" r="0" b="0"/>
            <wp:docPr id="11" name="Рисунок 11" descr="https://econf.rae.ru/articles_images/6722_html_46acf3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conf.rae.ru/articles_images/6722_html_46acf327.gif"/>
                    <pic:cNvPicPr>
                      <a:picLocks noChangeAspect="1" noChangeArrowheads="1"/>
                    </pic:cNvPicPr>
                  </pic:nvPicPr>
                  <pic:blipFill>
                    <a:blip r:embed="rId9" cstate="print"/>
                    <a:srcRect/>
                    <a:stretch>
                      <a:fillRect/>
                    </a:stretch>
                  </pic:blipFill>
                  <pic:spPr bwMode="auto">
                    <a:xfrm>
                      <a:off x="0" y="0"/>
                      <a:ext cx="106045"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заряд </w:t>
      </w:r>
      <w:r>
        <w:rPr>
          <w:rFonts w:ascii="Arial" w:eastAsia="Times New Roman" w:hAnsi="Arial" w:cs="Arial"/>
          <w:noProof/>
          <w:color w:val="000000"/>
          <w:sz w:val="27"/>
          <w:szCs w:val="27"/>
          <w:lang w:eastAsia="ru-RU"/>
        </w:rPr>
        <w:drawing>
          <wp:inline distT="0" distB="0" distL="0" distR="0">
            <wp:extent cx="158750" cy="198755"/>
            <wp:effectExtent l="0" t="0" r="0" b="0"/>
            <wp:docPr id="12" name="Рисунок 12" descr="https://econf.rae.ru/articles_images/6722_html_2ac802e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conf.rae.ru/articles_images/6722_html_2ac802e0.gif"/>
                    <pic:cNvPicPr>
                      <a:picLocks noChangeAspect="1" noChangeArrowheads="1"/>
                    </pic:cNvPicPr>
                  </pic:nvPicPr>
                  <pic:blipFill>
                    <a:blip r:embed="rId10" cstate="print"/>
                    <a:srcRect/>
                    <a:stretch>
                      <a:fillRect/>
                    </a:stretch>
                  </pic:blipFill>
                  <pic:spPr bwMode="auto">
                    <a:xfrm>
                      <a:off x="0" y="0"/>
                      <a:ext cx="15875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напряжение </w:t>
      </w:r>
      <w:r>
        <w:rPr>
          <w:rFonts w:ascii="Arial" w:eastAsia="Times New Roman" w:hAnsi="Arial" w:cs="Arial"/>
          <w:noProof/>
          <w:color w:val="000000"/>
          <w:sz w:val="27"/>
          <w:szCs w:val="27"/>
          <w:lang w:eastAsia="ru-RU"/>
        </w:rPr>
        <w:drawing>
          <wp:inline distT="0" distB="0" distL="0" distR="0">
            <wp:extent cx="158750" cy="158750"/>
            <wp:effectExtent l="19050" t="0" r="0" b="0"/>
            <wp:docPr id="13" name="Рисунок 13" descr="https://econf.rae.ru/articles_images/6722_html_5f74af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conf.rae.ru/articles_images/6722_html_5f74af32.gif"/>
                    <pic:cNvPicPr>
                      <a:picLocks noChangeAspect="1" noChangeArrowheads="1"/>
                    </pic:cNvPicPr>
                  </pic:nvPicPr>
                  <pic:blipFill>
                    <a:blip r:embed="rId11" cstate="print"/>
                    <a:srcRect/>
                    <a:stretch>
                      <a:fillRect/>
                    </a:stretch>
                  </pic:blipFill>
                  <pic:spPr bwMode="auto">
                    <a:xfrm>
                      <a:off x="0" y="0"/>
                      <a:ext cx="158750" cy="15875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емкость </w:t>
      </w:r>
      <w:r>
        <w:rPr>
          <w:rFonts w:ascii="Arial" w:eastAsia="Times New Roman" w:hAnsi="Arial" w:cs="Arial"/>
          <w:noProof/>
          <w:color w:val="000000"/>
          <w:sz w:val="27"/>
          <w:szCs w:val="27"/>
          <w:lang w:eastAsia="ru-RU"/>
        </w:rPr>
        <w:drawing>
          <wp:inline distT="0" distB="0" distL="0" distR="0">
            <wp:extent cx="185420" cy="198755"/>
            <wp:effectExtent l="0" t="0" r="0" b="0"/>
            <wp:docPr id="14" name="Рисунок 14" descr="https://econf.rae.ru/articles_images/6722_html_m1435728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conf.rae.ru/articles_images/6722_html_m1435728f.gif"/>
                    <pic:cNvPicPr>
                      <a:picLocks noChangeAspect="1" noChangeArrowheads="1"/>
                    </pic:cNvPicPr>
                  </pic:nvPicPr>
                  <pic:blipFill>
                    <a:blip r:embed="rId12" cstate="print"/>
                    <a:srcRect/>
                    <a:stretch>
                      <a:fillRect/>
                    </a:stretch>
                  </pic:blipFill>
                  <pic:spPr bwMode="auto">
                    <a:xfrm>
                      <a:off x="0" y="0"/>
                      <a:ext cx="18542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индуктивность </w:t>
      </w:r>
      <w:r>
        <w:rPr>
          <w:rFonts w:ascii="Arial" w:eastAsia="Times New Roman" w:hAnsi="Arial" w:cs="Arial"/>
          <w:noProof/>
          <w:color w:val="000000"/>
          <w:sz w:val="27"/>
          <w:szCs w:val="27"/>
          <w:lang w:eastAsia="ru-RU"/>
        </w:rPr>
        <w:drawing>
          <wp:inline distT="0" distB="0" distL="0" distR="0">
            <wp:extent cx="158750" cy="185420"/>
            <wp:effectExtent l="19050" t="0" r="0" b="0"/>
            <wp:docPr id="15" name="Рисунок 15" descr="https://econf.rae.ru/articles_images/6722_html_188e44d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conf.rae.ru/articles_images/6722_html_188e44df.gif"/>
                    <pic:cNvPicPr>
                      <a:picLocks noChangeAspect="1" noChangeArrowheads="1"/>
                    </pic:cNvPicPr>
                  </pic:nvPicPr>
                  <pic:blipFill>
                    <a:blip r:embed="rId13" cstate="print"/>
                    <a:srcRect/>
                    <a:stretch>
                      <a:fillRect/>
                    </a:stretch>
                  </pic:blipFill>
                  <pic:spPr bwMode="auto">
                    <a:xfrm>
                      <a:off x="0" y="0"/>
                      <a:ext cx="158750"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сопротивление </w:t>
      </w:r>
      <w:r>
        <w:rPr>
          <w:rFonts w:ascii="Arial" w:eastAsia="Times New Roman" w:hAnsi="Arial" w:cs="Arial"/>
          <w:noProof/>
          <w:color w:val="000000"/>
          <w:sz w:val="27"/>
          <w:szCs w:val="27"/>
          <w:lang w:eastAsia="ru-RU"/>
        </w:rPr>
        <w:drawing>
          <wp:inline distT="0" distB="0" distL="0" distR="0">
            <wp:extent cx="185420" cy="185420"/>
            <wp:effectExtent l="19050" t="0" r="5080" b="0"/>
            <wp:docPr id="16" name="Рисунок 16" descr="https://econf.rae.ru/articles_images/6722_html_2d2e344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conf.rae.ru/articles_images/6722_html_2d2e344d.gif"/>
                    <pic:cNvPicPr>
                      <a:picLocks noChangeAspect="1" noChangeArrowheads="1"/>
                    </pic:cNvPicPr>
                  </pic:nvPicPr>
                  <pic:blipFill>
                    <a:blip r:embed="rId14" cstate="print"/>
                    <a:srcRect/>
                    <a:stretch>
                      <a:fillRect/>
                    </a:stretch>
                  </pic:blipFill>
                  <pic:spPr bwMode="auto">
                    <a:xfrm>
                      <a:off x="0" y="0"/>
                      <a:ext cx="185420"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Не зная, как измерить силу тока в цепи или емкость конденсатора, бессмысленно говорить о каких–то количественных соотношениях. Имея однозначные определения перечисленных величин, и установив процедуру их измерения, можно приступать к построению математической модели, записи системы уравнений. В результате получается неоднородное дифференциальное уравнение второго порядка </w:t>
      </w:r>
      <w:r>
        <w:rPr>
          <w:rFonts w:ascii="Arial" w:eastAsia="Times New Roman" w:hAnsi="Arial" w:cs="Arial"/>
          <w:noProof/>
          <w:color w:val="000000"/>
          <w:sz w:val="27"/>
          <w:szCs w:val="27"/>
          <w:lang w:eastAsia="ru-RU"/>
        </w:rPr>
        <w:drawing>
          <wp:inline distT="0" distB="0" distL="0" distR="0">
            <wp:extent cx="1894840" cy="252095"/>
            <wp:effectExtent l="19050" t="0" r="0" b="0"/>
            <wp:docPr id="17" name="Рисунок 17" descr="https://econf.rae.ru/articles_images/6722_html_47a0b1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conf.rae.ru/articles_images/6722_html_47a0b192.gif"/>
                    <pic:cNvPicPr>
                      <a:picLocks noChangeAspect="1" noChangeArrowheads="1"/>
                    </pic:cNvPicPr>
                  </pic:nvPicPr>
                  <pic:blipFill>
                    <a:blip r:embed="rId15" cstate="print"/>
                    <a:srcRect/>
                    <a:stretch>
                      <a:fillRect/>
                    </a:stretch>
                  </pic:blipFill>
                  <pic:spPr bwMode="auto">
                    <a:xfrm>
                      <a:off x="0" y="0"/>
                      <a:ext cx="1894840" cy="2520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Его решение позволяет, зная заряд конденсатора и ток через катушку индуктивности в начальный момент, определить состояние цепи в последующие моменты времени.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Построение математической модели требует определения независимых величин, однозначно описывающих </w:t>
      </w:r>
      <w:r w:rsidRPr="008A5239">
        <w:rPr>
          <w:rFonts w:ascii="Arial" w:eastAsia="Times New Roman" w:hAnsi="Arial" w:cs="Arial"/>
          <w:b/>
          <w:bCs/>
          <w:color w:val="000000"/>
          <w:sz w:val="27"/>
          <w:szCs w:val="27"/>
          <w:lang w:eastAsia="ru-RU"/>
        </w:rPr>
        <w:t>состояние</w:t>
      </w:r>
      <w:r w:rsidRPr="008A5239">
        <w:rPr>
          <w:rFonts w:ascii="Arial" w:eastAsia="Times New Roman" w:hAnsi="Arial" w:cs="Arial"/>
          <w:color w:val="000000"/>
          <w:sz w:val="27"/>
          <w:szCs w:val="27"/>
          <w:lang w:eastAsia="ru-RU"/>
        </w:rPr>
        <w:t xml:space="preserve"> исследуемого объекта. </w:t>
      </w:r>
      <w:r w:rsidRPr="008A5239">
        <w:rPr>
          <w:rFonts w:ascii="Arial" w:eastAsia="Times New Roman" w:hAnsi="Arial" w:cs="Arial"/>
          <w:color w:val="000000"/>
          <w:sz w:val="27"/>
          <w:szCs w:val="27"/>
          <w:lang w:eastAsia="ru-RU"/>
        </w:rPr>
        <w:lastRenderedPageBreak/>
        <w:t>Например, состояние механической системы определяется координатами входящих в нее частиц и проекциями их импульсов. Состояние электрической цепи задается зарядом конденсатора, силой тока через катушку индуктивности и т.д. Состояние экономической системы определяется набором таких показателей, как количество денежных средств, вложенных в производство, прибыль, число рабочих, занятых изготовлением продукции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Поведение объекта во многом определяется его </w:t>
      </w:r>
      <w:r w:rsidRPr="008A5239">
        <w:rPr>
          <w:rFonts w:ascii="Arial" w:eastAsia="Times New Roman" w:hAnsi="Arial" w:cs="Arial"/>
          <w:b/>
          <w:bCs/>
          <w:color w:val="000000"/>
          <w:sz w:val="27"/>
          <w:szCs w:val="27"/>
          <w:lang w:eastAsia="ru-RU"/>
        </w:rPr>
        <w:t>параметрами,</w:t>
      </w:r>
      <w:r w:rsidRPr="008A5239">
        <w:rPr>
          <w:rFonts w:ascii="Arial" w:eastAsia="Times New Roman" w:hAnsi="Arial" w:cs="Arial"/>
          <w:color w:val="000000"/>
          <w:sz w:val="27"/>
          <w:szCs w:val="27"/>
          <w:lang w:eastAsia="ru-RU"/>
        </w:rPr>
        <w:t> то есть величинами, которые характеризуют его свойства. Так, параметрами пружинного маятника являются жесткость пружины и масса подвешенного к ней тела. Электрическая RLC–цепь характеризуется сопротивлением резистора, емкостью конденсатора, индуктивностью катушки. К параметрам биологической системы относятся коэффициент размножения, количество биомассы, потребляемой одним организмом и т.д. Другим важным фактором, влияющим на поведение объекта, является </w:t>
      </w:r>
      <w:r w:rsidRPr="008A5239">
        <w:rPr>
          <w:rFonts w:ascii="Arial" w:eastAsia="Times New Roman" w:hAnsi="Arial" w:cs="Arial"/>
          <w:b/>
          <w:bCs/>
          <w:color w:val="000000"/>
          <w:sz w:val="27"/>
          <w:szCs w:val="27"/>
          <w:lang w:eastAsia="ru-RU"/>
        </w:rPr>
        <w:t>внешнее воздействие.</w:t>
      </w:r>
      <w:r w:rsidRPr="008A5239">
        <w:rPr>
          <w:rFonts w:ascii="Arial" w:eastAsia="Times New Roman" w:hAnsi="Arial" w:cs="Arial"/>
          <w:color w:val="000000"/>
          <w:sz w:val="27"/>
          <w:szCs w:val="27"/>
          <w:lang w:eastAsia="ru-RU"/>
        </w:rPr>
        <w:t> Очевидно, что поведение механической системы зависит от действующих на нее внешних сил. На процессы в электрической цепи влияет приложенное напряжение, а развитие производства связано с внешней экономической ситуацией в стране. Таким образом, </w:t>
      </w:r>
      <w:r w:rsidRPr="008A5239">
        <w:rPr>
          <w:rFonts w:ascii="Arial" w:eastAsia="Times New Roman" w:hAnsi="Arial" w:cs="Arial"/>
          <w:b/>
          <w:bCs/>
          <w:color w:val="000000"/>
          <w:sz w:val="27"/>
          <w:szCs w:val="27"/>
          <w:lang w:eastAsia="ru-RU"/>
        </w:rPr>
        <w:t>поведение исследуемого объекта (а значит и его модели) зависит от его параметров, начального состояния и внешнего воздействия.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Создание математической модели требует определения совокупности состояний системы, множества внешних воздействий (входных сигналов) и откликов (выходных сигналов), а также задания соотношений, связывающих отклик системы с воздействием и ее внутренним состоянием. Они позволяют исследовать огромное количество различных ситуаций, задавая иные параметры системы, начальные условия и внешние воздействия. Искомая функция, характеризующая отклик системы, получается в табличном или графическом виде.</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Все существующие способы исследования математической модели можно разделить на две </w:t>
      </w:r>
      <w:proofErr w:type="spellStart"/>
      <w:r w:rsidRPr="008A5239">
        <w:rPr>
          <w:rFonts w:ascii="Arial" w:eastAsia="Times New Roman" w:hAnsi="Arial" w:cs="Arial"/>
          <w:color w:val="000000"/>
          <w:sz w:val="27"/>
          <w:szCs w:val="27"/>
          <w:lang w:eastAsia="ru-RU"/>
        </w:rPr>
        <w:t>группы</w:t>
      </w:r>
      <w:proofErr w:type="gramStart"/>
      <w:r w:rsidRPr="008A5239">
        <w:rPr>
          <w:rFonts w:ascii="Arial" w:eastAsia="Times New Roman" w:hAnsi="Arial" w:cs="Arial"/>
          <w:b/>
          <w:bCs/>
          <w:color w:val="000000"/>
          <w:sz w:val="27"/>
          <w:szCs w:val="27"/>
          <w:lang w:eastAsia="ru-RU"/>
        </w:rPr>
        <w:t>.А</w:t>
      </w:r>
      <w:proofErr w:type="gramEnd"/>
      <w:r w:rsidRPr="008A5239">
        <w:rPr>
          <w:rFonts w:ascii="Arial" w:eastAsia="Times New Roman" w:hAnsi="Arial" w:cs="Arial"/>
          <w:b/>
          <w:bCs/>
          <w:color w:val="000000"/>
          <w:sz w:val="27"/>
          <w:szCs w:val="27"/>
          <w:lang w:eastAsia="ru-RU"/>
        </w:rPr>
        <w:t>налитическое</w:t>
      </w:r>
      <w:proofErr w:type="spellEnd"/>
      <w:r w:rsidRPr="008A5239">
        <w:rPr>
          <w:rFonts w:ascii="Arial" w:eastAsia="Times New Roman" w:hAnsi="Arial" w:cs="Arial"/>
          <w:color w:val="000000"/>
          <w:sz w:val="27"/>
          <w:szCs w:val="27"/>
          <w:lang w:eastAsia="ru-RU"/>
        </w:rPr>
        <w:t> решение уравнения часто предусматривает проведение громоздких и сложных математических выкладок и в результате приводит к уравнению, выражающему функциональную связь между искомой величиной, параметрами системы, внешним воздействием и временем. Результаты такого решения нуждаются в интерпретации, предполагающей анализ полученных функций, построение графиков. </w:t>
      </w:r>
      <w:r w:rsidRPr="008A5239">
        <w:rPr>
          <w:rFonts w:ascii="Arial" w:eastAsia="Times New Roman" w:hAnsi="Arial" w:cs="Arial"/>
          <w:b/>
          <w:bCs/>
          <w:color w:val="000000"/>
          <w:sz w:val="27"/>
          <w:szCs w:val="27"/>
          <w:lang w:eastAsia="ru-RU"/>
        </w:rPr>
        <w:t>Численные методы</w:t>
      </w:r>
      <w:r w:rsidRPr="008A5239">
        <w:rPr>
          <w:rFonts w:ascii="Arial" w:eastAsia="Times New Roman" w:hAnsi="Arial" w:cs="Arial"/>
          <w:color w:val="000000"/>
          <w:sz w:val="27"/>
          <w:szCs w:val="27"/>
          <w:lang w:eastAsia="ru-RU"/>
        </w:rPr>
        <w:t> исследования математической модели на ЭВМ предполагают создание компьютерной программы, которая решает систему соответствующих уравнений и выводит на экран таблицу либо графическое изображение. Получающиеся статические и динамические картинки наглядно пояснять сущность исследуемых процессов.</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1.5. Компьютерное моделирование</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Эффективным способом изучения явлений окружающей действительности является </w:t>
      </w:r>
      <w:r w:rsidRPr="008A5239">
        <w:rPr>
          <w:rFonts w:ascii="Arial" w:eastAsia="Times New Roman" w:hAnsi="Arial" w:cs="Arial"/>
          <w:b/>
          <w:bCs/>
          <w:color w:val="000000"/>
          <w:sz w:val="27"/>
          <w:szCs w:val="27"/>
          <w:lang w:eastAsia="ru-RU"/>
        </w:rPr>
        <w:t>научный эксперимент</w:t>
      </w:r>
      <w:r w:rsidRPr="008A5239">
        <w:rPr>
          <w:rFonts w:ascii="Arial" w:eastAsia="Times New Roman" w:hAnsi="Arial" w:cs="Arial"/>
          <w:color w:val="000000"/>
          <w:sz w:val="27"/>
          <w:szCs w:val="27"/>
          <w:lang w:eastAsia="ru-RU"/>
        </w:rPr>
        <w:t xml:space="preserve">, состоящий в </w:t>
      </w:r>
      <w:r w:rsidRPr="008A5239">
        <w:rPr>
          <w:rFonts w:ascii="Arial" w:eastAsia="Times New Roman" w:hAnsi="Arial" w:cs="Arial"/>
          <w:color w:val="000000"/>
          <w:sz w:val="27"/>
          <w:szCs w:val="27"/>
          <w:lang w:eastAsia="ru-RU"/>
        </w:rPr>
        <w:lastRenderedPageBreak/>
        <w:t>воспроизведении изучаемого явления природы в управляемых и контролируемых условиях. Однако часто проведение эксперимента невозможно либо требует слишком больших экономических затрат и может привести к нежелательным последствиям. В этом случае исследуемый объект заменяют </w:t>
      </w:r>
      <w:r w:rsidRPr="008A5239">
        <w:rPr>
          <w:rFonts w:ascii="Arial" w:eastAsia="Times New Roman" w:hAnsi="Arial" w:cs="Arial"/>
          <w:b/>
          <w:bCs/>
          <w:color w:val="000000"/>
          <w:sz w:val="27"/>
          <w:szCs w:val="27"/>
          <w:lang w:eastAsia="ru-RU"/>
        </w:rPr>
        <w:t>компьютерной моделью</w:t>
      </w:r>
      <w:r w:rsidRPr="008A5239">
        <w:rPr>
          <w:rFonts w:ascii="Arial" w:eastAsia="Times New Roman" w:hAnsi="Arial" w:cs="Arial"/>
          <w:color w:val="000000"/>
          <w:sz w:val="27"/>
          <w:szCs w:val="27"/>
          <w:lang w:eastAsia="ru-RU"/>
        </w:rPr>
        <w:t xml:space="preserve"> и исследуют ее поведение при различных внешних воздействиях. Повсеместное распространение персональных компьютеров, информационных технологий, создание мощных суперЭВМ сделало компьютерное моделирование одним из результативных методов изучения физических, технических, биологических, экономических и иных систем. Часто компьютерные модели проще и удобнее исследовать, они позволяют проводить вычислительные эксперименты, реальная постановка которых затруднена или может дать непредсказуемый результат. Логичность и </w:t>
      </w:r>
      <w:proofErr w:type="spellStart"/>
      <w:r w:rsidRPr="008A5239">
        <w:rPr>
          <w:rFonts w:ascii="Arial" w:eastAsia="Times New Roman" w:hAnsi="Arial" w:cs="Arial"/>
          <w:color w:val="000000"/>
          <w:sz w:val="27"/>
          <w:szCs w:val="27"/>
          <w:lang w:eastAsia="ru-RU"/>
        </w:rPr>
        <w:t>формализованность</w:t>
      </w:r>
      <w:proofErr w:type="spellEnd"/>
      <w:r w:rsidRPr="008A5239">
        <w:rPr>
          <w:rFonts w:ascii="Arial" w:eastAsia="Times New Roman" w:hAnsi="Arial" w:cs="Arial"/>
          <w:color w:val="000000"/>
          <w:sz w:val="27"/>
          <w:szCs w:val="27"/>
          <w:lang w:eastAsia="ru-RU"/>
        </w:rPr>
        <w:t xml:space="preserve"> компьютерных моделей позволяет выявить основные факторы, определяющие свойства изучаемых объектов, исследовать отклик физической системы на изменения ее параметров и начальных условий.</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Компьютерное моделирование требует абстрагирования от конкретной природы явлений, построения сначала качественной, а затем и количественной модели. За этим следует проведение серии вычислительных экспериментов на компьютере, интерпретация результатов, сопоставление результатов моделирования с поведением исследуемого объекта, последующее уточнение модели и т.д. </w:t>
      </w:r>
      <w:r w:rsidRPr="008A5239">
        <w:rPr>
          <w:rFonts w:ascii="Arial" w:eastAsia="Times New Roman" w:hAnsi="Arial" w:cs="Arial"/>
          <w:b/>
          <w:bCs/>
          <w:color w:val="000000"/>
          <w:sz w:val="27"/>
          <w:szCs w:val="27"/>
          <w:lang w:eastAsia="ru-RU"/>
        </w:rPr>
        <w:t>Вычислительный эксперимент</w:t>
      </w:r>
      <w:r w:rsidRPr="008A5239">
        <w:rPr>
          <w:rFonts w:ascii="Arial" w:eastAsia="Times New Roman" w:hAnsi="Arial" w:cs="Arial"/>
          <w:color w:val="000000"/>
          <w:sz w:val="27"/>
          <w:szCs w:val="27"/>
          <w:lang w:eastAsia="ru-RU"/>
        </w:rPr>
        <w:t> фактически является экспериментом над математической моделью исследуемого объекта, проводимого с помощью ЭВМ [10]. Часто он значительно дешевле и доступнее натурного эксперимента, его выполнение требует меньшего времени, он дает более подробную информацию о величинах, характеризующих состояние системы.</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Сущность </w:t>
      </w:r>
      <w:r w:rsidRPr="008A5239">
        <w:rPr>
          <w:rFonts w:ascii="Arial" w:eastAsia="Times New Roman" w:hAnsi="Arial" w:cs="Arial"/>
          <w:b/>
          <w:bCs/>
          <w:color w:val="000000"/>
          <w:sz w:val="27"/>
          <w:szCs w:val="27"/>
          <w:lang w:eastAsia="ru-RU"/>
        </w:rPr>
        <w:t>компьютерного моделирования</w:t>
      </w:r>
      <w:r w:rsidRPr="008A5239">
        <w:rPr>
          <w:rFonts w:ascii="Arial" w:eastAsia="Times New Roman" w:hAnsi="Arial" w:cs="Arial"/>
          <w:color w:val="000000"/>
          <w:sz w:val="27"/>
          <w:szCs w:val="27"/>
          <w:lang w:eastAsia="ru-RU"/>
        </w:rPr>
        <w:t> системы заключается в создании компьютерной программы (пакета программ), описывающей поведение элементов исследуемой системы в процессе ее функционирования, учитывающей их взаимодействие между собой и внешней средой, и проведении на ЭВМ серии вычислительных экспериментов. Это делается с целью изучения природы и поведения объекта, его оптимизации и структурного развития, прогнозирования новых явлений. Перечислим т</w:t>
      </w:r>
      <w:r w:rsidRPr="008A5239">
        <w:rPr>
          <w:rFonts w:ascii="Arial" w:eastAsia="Times New Roman" w:hAnsi="Arial" w:cs="Arial"/>
          <w:b/>
          <w:bCs/>
          <w:color w:val="000000"/>
          <w:sz w:val="27"/>
          <w:szCs w:val="27"/>
          <w:lang w:eastAsia="ru-RU"/>
        </w:rPr>
        <w:t>ребования</w:t>
      </w:r>
      <w:r w:rsidRPr="008A5239">
        <w:rPr>
          <w:rFonts w:ascii="Arial" w:eastAsia="Times New Roman" w:hAnsi="Arial" w:cs="Arial"/>
          <w:color w:val="000000"/>
          <w:sz w:val="27"/>
          <w:szCs w:val="27"/>
          <w:lang w:eastAsia="ru-RU"/>
        </w:rPr>
        <w:t>, которым должна удовлетворять модель исследуемой системы [9, c.85-86]: 1. </w:t>
      </w:r>
      <w:r w:rsidRPr="008A5239">
        <w:rPr>
          <w:rFonts w:ascii="Arial" w:eastAsia="Times New Roman" w:hAnsi="Arial" w:cs="Arial"/>
          <w:b/>
          <w:bCs/>
          <w:color w:val="000000"/>
          <w:sz w:val="27"/>
          <w:szCs w:val="27"/>
          <w:lang w:eastAsia="ru-RU"/>
        </w:rPr>
        <w:t>Полнота</w:t>
      </w:r>
      <w:r w:rsidRPr="008A5239">
        <w:rPr>
          <w:rFonts w:ascii="Arial" w:eastAsia="Times New Roman" w:hAnsi="Arial" w:cs="Arial"/>
          <w:color w:val="000000"/>
          <w:sz w:val="27"/>
          <w:szCs w:val="27"/>
          <w:lang w:eastAsia="ru-RU"/>
        </w:rPr>
        <w:t> модели, то есть возможность вычисления всех характеристик системы с требуемой точностью и достоверностью. 2. </w:t>
      </w:r>
      <w:r w:rsidRPr="008A5239">
        <w:rPr>
          <w:rFonts w:ascii="Arial" w:eastAsia="Times New Roman" w:hAnsi="Arial" w:cs="Arial"/>
          <w:b/>
          <w:bCs/>
          <w:color w:val="000000"/>
          <w:sz w:val="27"/>
          <w:szCs w:val="27"/>
          <w:lang w:eastAsia="ru-RU"/>
        </w:rPr>
        <w:t>Гибкость</w:t>
      </w:r>
      <w:r w:rsidRPr="008A5239">
        <w:rPr>
          <w:rFonts w:ascii="Arial" w:eastAsia="Times New Roman" w:hAnsi="Arial" w:cs="Arial"/>
          <w:color w:val="000000"/>
          <w:sz w:val="27"/>
          <w:szCs w:val="27"/>
          <w:lang w:eastAsia="ru-RU"/>
        </w:rPr>
        <w:t> модели, что позволяет воспроизводить и проигрывать различные ситуации и процессы, изменять структуру, алгоритмы и параметры изучаемой системы. 3. </w:t>
      </w:r>
      <w:r w:rsidRPr="008A5239">
        <w:rPr>
          <w:rFonts w:ascii="Arial" w:eastAsia="Times New Roman" w:hAnsi="Arial" w:cs="Arial"/>
          <w:b/>
          <w:bCs/>
          <w:color w:val="000000"/>
          <w:sz w:val="27"/>
          <w:szCs w:val="27"/>
          <w:lang w:eastAsia="ru-RU"/>
        </w:rPr>
        <w:t>Длительность разработки и реализации</w:t>
      </w:r>
      <w:r w:rsidRPr="008A5239">
        <w:rPr>
          <w:rFonts w:ascii="Arial" w:eastAsia="Times New Roman" w:hAnsi="Arial" w:cs="Arial"/>
          <w:color w:val="000000"/>
          <w:sz w:val="27"/>
          <w:szCs w:val="27"/>
          <w:lang w:eastAsia="ru-RU"/>
        </w:rPr>
        <w:t>, характеризующая временные затраты на создание модели. 4. </w:t>
      </w:r>
      <w:proofErr w:type="spellStart"/>
      <w:r w:rsidRPr="008A5239">
        <w:rPr>
          <w:rFonts w:ascii="Arial" w:eastAsia="Times New Roman" w:hAnsi="Arial" w:cs="Arial"/>
          <w:b/>
          <w:bCs/>
          <w:color w:val="000000"/>
          <w:sz w:val="27"/>
          <w:szCs w:val="27"/>
          <w:lang w:eastAsia="ru-RU"/>
        </w:rPr>
        <w:t>Блочность</w:t>
      </w:r>
      <w:proofErr w:type="spellEnd"/>
      <w:r w:rsidRPr="008A5239">
        <w:rPr>
          <w:rFonts w:ascii="Arial" w:eastAsia="Times New Roman" w:hAnsi="Arial" w:cs="Arial"/>
          <w:b/>
          <w:bCs/>
          <w:color w:val="000000"/>
          <w:sz w:val="27"/>
          <w:szCs w:val="27"/>
          <w:lang w:eastAsia="ru-RU"/>
        </w:rPr>
        <w:t xml:space="preserve"> структуры</w:t>
      </w:r>
      <w:r w:rsidRPr="008A5239">
        <w:rPr>
          <w:rFonts w:ascii="Arial" w:eastAsia="Times New Roman" w:hAnsi="Arial" w:cs="Arial"/>
          <w:color w:val="000000"/>
          <w:sz w:val="27"/>
          <w:szCs w:val="27"/>
          <w:lang w:eastAsia="ru-RU"/>
        </w:rPr>
        <w:t xml:space="preserve">, </w:t>
      </w:r>
      <w:proofErr w:type="gramStart"/>
      <w:r w:rsidRPr="008A5239">
        <w:rPr>
          <w:rFonts w:ascii="Arial" w:eastAsia="Times New Roman" w:hAnsi="Arial" w:cs="Arial"/>
          <w:color w:val="000000"/>
          <w:sz w:val="27"/>
          <w:szCs w:val="27"/>
          <w:lang w:eastAsia="ru-RU"/>
        </w:rPr>
        <w:t>допускающая</w:t>
      </w:r>
      <w:proofErr w:type="gramEnd"/>
      <w:r w:rsidRPr="008A5239">
        <w:rPr>
          <w:rFonts w:ascii="Arial" w:eastAsia="Times New Roman" w:hAnsi="Arial" w:cs="Arial"/>
          <w:color w:val="000000"/>
          <w:sz w:val="27"/>
          <w:szCs w:val="27"/>
          <w:lang w:eastAsia="ru-RU"/>
        </w:rPr>
        <w:t xml:space="preserve"> добавление, исключение и замену некоторых частей (блоков) модели. Кроме того, информационное </w:t>
      </w:r>
      <w:r w:rsidRPr="008A5239">
        <w:rPr>
          <w:rFonts w:ascii="Arial" w:eastAsia="Times New Roman" w:hAnsi="Arial" w:cs="Arial"/>
          <w:color w:val="000000"/>
          <w:sz w:val="27"/>
          <w:szCs w:val="27"/>
          <w:lang w:eastAsia="ru-RU"/>
        </w:rPr>
        <w:lastRenderedPageBreak/>
        <w:t>обеспечение, программные и технические средства должны позволять модели обмениваться информацией с соответствующей базой данных и обеспечивать эффективную машинную реализацию и удобную работу пользователя.</w:t>
      </w:r>
    </w:p>
    <w:p w:rsidR="008A5239" w:rsidRPr="008A5239" w:rsidRDefault="008A5239" w:rsidP="008A5239">
      <w:pPr>
        <w:spacing w:after="0" w:line="240" w:lineRule="auto"/>
        <w:rPr>
          <w:rFonts w:ascii="Arial" w:eastAsia="Times New Roman" w:hAnsi="Arial" w:cs="Arial"/>
          <w:color w:val="000000"/>
          <w:sz w:val="27"/>
          <w:szCs w:val="27"/>
          <w:lang w:eastAsia="ru-RU"/>
        </w:rPr>
      </w:pPr>
      <w:proofErr w:type="gramStart"/>
      <w:r w:rsidRPr="008A5239">
        <w:rPr>
          <w:rFonts w:ascii="Arial" w:eastAsia="Times New Roman" w:hAnsi="Arial" w:cs="Arial"/>
          <w:color w:val="000000"/>
          <w:sz w:val="27"/>
          <w:szCs w:val="27"/>
          <w:lang w:eastAsia="ru-RU"/>
        </w:rPr>
        <w:t>К основным </w:t>
      </w:r>
      <w:r w:rsidRPr="008A5239">
        <w:rPr>
          <w:rFonts w:ascii="Arial" w:eastAsia="Times New Roman" w:hAnsi="Arial" w:cs="Arial"/>
          <w:b/>
          <w:bCs/>
          <w:color w:val="000000"/>
          <w:sz w:val="27"/>
          <w:szCs w:val="27"/>
          <w:lang w:eastAsia="ru-RU"/>
        </w:rPr>
        <w:t>этапам компьютерного моделирования</w:t>
      </w:r>
      <w:r w:rsidRPr="008A5239">
        <w:rPr>
          <w:rFonts w:ascii="Arial" w:eastAsia="Times New Roman" w:hAnsi="Arial" w:cs="Arial"/>
          <w:color w:val="000000"/>
          <w:sz w:val="27"/>
          <w:szCs w:val="27"/>
          <w:lang w:eastAsia="ru-RU"/>
        </w:rPr>
        <w:t> относятся (рис. 3): 1) </w:t>
      </w:r>
      <w:r w:rsidRPr="008A5239">
        <w:rPr>
          <w:rFonts w:ascii="Arial" w:eastAsia="Times New Roman" w:hAnsi="Arial" w:cs="Arial"/>
          <w:b/>
          <w:bCs/>
          <w:color w:val="000000"/>
          <w:sz w:val="27"/>
          <w:szCs w:val="27"/>
          <w:lang w:eastAsia="ru-RU"/>
        </w:rPr>
        <w:t>постановка задачи</w:t>
      </w:r>
      <w:r w:rsidRPr="008A5239">
        <w:rPr>
          <w:rFonts w:ascii="Arial" w:eastAsia="Times New Roman" w:hAnsi="Arial" w:cs="Arial"/>
          <w:color w:val="000000"/>
          <w:sz w:val="27"/>
          <w:szCs w:val="27"/>
          <w:lang w:eastAsia="ru-RU"/>
        </w:rPr>
        <w:t>, описание исследуемой системы и выявление ее компонентов и элементарных актов взаимодействия; 2) </w:t>
      </w:r>
      <w:r w:rsidRPr="008A5239">
        <w:rPr>
          <w:rFonts w:ascii="Arial" w:eastAsia="Times New Roman" w:hAnsi="Arial" w:cs="Arial"/>
          <w:b/>
          <w:bCs/>
          <w:color w:val="000000"/>
          <w:sz w:val="27"/>
          <w:szCs w:val="27"/>
          <w:lang w:eastAsia="ru-RU"/>
        </w:rPr>
        <w:t>формализация</w:t>
      </w:r>
      <w:r w:rsidRPr="008A5239">
        <w:rPr>
          <w:rFonts w:ascii="Arial" w:eastAsia="Times New Roman" w:hAnsi="Arial" w:cs="Arial"/>
          <w:color w:val="000000"/>
          <w:sz w:val="27"/>
          <w:szCs w:val="27"/>
          <w:lang w:eastAsia="ru-RU"/>
        </w:rPr>
        <w:t>, то есть создание математической модели, представляющей собой систему уравнений и отражающей сущность исследуемого объекта; 3) </w:t>
      </w:r>
      <w:r w:rsidRPr="008A5239">
        <w:rPr>
          <w:rFonts w:ascii="Arial" w:eastAsia="Times New Roman" w:hAnsi="Arial" w:cs="Arial"/>
          <w:b/>
          <w:bCs/>
          <w:color w:val="000000"/>
          <w:sz w:val="27"/>
          <w:szCs w:val="27"/>
          <w:lang w:eastAsia="ru-RU"/>
        </w:rPr>
        <w:t>разработка алгоритма</w:t>
      </w:r>
      <w:r w:rsidRPr="008A5239">
        <w:rPr>
          <w:rFonts w:ascii="Arial" w:eastAsia="Times New Roman" w:hAnsi="Arial" w:cs="Arial"/>
          <w:color w:val="000000"/>
          <w:sz w:val="27"/>
          <w:szCs w:val="27"/>
          <w:lang w:eastAsia="ru-RU"/>
        </w:rPr>
        <w:t>, реализация которого позволит решить поставленную задачу; 4) написание программы на конкретном языке программирования;</w:t>
      </w:r>
      <w:proofErr w:type="gramEnd"/>
      <w:r w:rsidRPr="008A5239">
        <w:rPr>
          <w:rFonts w:ascii="Arial" w:eastAsia="Times New Roman" w:hAnsi="Arial" w:cs="Arial"/>
          <w:color w:val="000000"/>
          <w:sz w:val="27"/>
          <w:szCs w:val="27"/>
          <w:lang w:eastAsia="ru-RU"/>
        </w:rPr>
        <w:t xml:space="preserve"> 5) </w:t>
      </w:r>
      <w:r w:rsidRPr="008A5239">
        <w:rPr>
          <w:rFonts w:ascii="Arial" w:eastAsia="Times New Roman" w:hAnsi="Arial" w:cs="Arial"/>
          <w:b/>
          <w:bCs/>
          <w:color w:val="000000"/>
          <w:sz w:val="27"/>
          <w:szCs w:val="27"/>
          <w:lang w:eastAsia="ru-RU"/>
        </w:rPr>
        <w:t>планирование</w:t>
      </w:r>
      <w:r w:rsidRPr="008A5239">
        <w:rPr>
          <w:rFonts w:ascii="Arial" w:eastAsia="Times New Roman" w:hAnsi="Arial" w:cs="Arial"/>
          <w:color w:val="000000"/>
          <w:sz w:val="27"/>
          <w:szCs w:val="27"/>
          <w:lang w:eastAsia="ru-RU"/>
        </w:rPr>
        <w:t> и </w:t>
      </w:r>
      <w:r w:rsidRPr="008A5239">
        <w:rPr>
          <w:rFonts w:ascii="Arial" w:eastAsia="Times New Roman" w:hAnsi="Arial" w:cs="Arial"/>
          <w:b/>
          <w:bCs/>
          <w:color w:val="000000"/>
          <w:sz w:val="27"/>
          <w:szCs w:val="27"/>
          <w:lang w:eastAsia="ru-RU"/>
        </w:rPr>
        <w:t>выполнение вычислений</w:t>
      </w:r>
      <w:r w:rsidRPr="008A5239">
        <w:rPr>
          <w:rFonts w:ascii="Arial" w:eastAsia="Times New Roman" w:hAnsi="Arial" w:cs="Arial"/>
          <w:color w:val="000000"/>
          <w:sz w:val="27"/>
          <w:szCs w:val="27"/>
          <w:lang w:eastAsia="ru-RU"/>
        </w:rPr>
        <w:t> на ЭВМ, доработка программы и получение результатов; 6) </w:t>
      </w:r>
      <w:r w:rsidRPr="008A5239">
        <w:rPr>
          <w:rFonts w:ascii="Arial" w:eastAsia="Times New Roman" w:hAnsi="Arial" w:cs="Arial"/>
          <w:b/>
          <w:bCs/>
          <w:color w:val="000000"/>
          <w:sz w:val="27"/>
          <w:szCs w:val="27"/>
          <w:lang w:eastAsia="ru-RU"/>
        </w:rPr>
        <w:t>анализ</w:t>
      </w:r>
      <w:r w:rsidRPr="008A5239">
        <w:rPr>
          <w:rFonts w:ascii="Arial" w:eastAsia="Times New Roman" w:hAnsi="Arial" w:cs="Arial"/>
          <w:color w:val="000000"/>
          <w:sz w:val="27"/>
          <w:szCs w:val="27"/>
          <w:lang w:eastAsia="ru-RU"/>
        </w:rPr>
        <w:t> и </w:t>
      </w:r>
      <w:r w:rsidRPr="008A5239">
        <w:rPr>
          <w:rFonts w:ascii="Arial" w:eastAsia="Times New Roman" w:hAnsi="Arial" w:cs="Arial"/>
          <w:b/>
          <w:bCs/>
          <w:color w:val="000000"/>
          <w:sz w:val="27"/>
          <w:szCs w:val="27"/>
          <w:lang w:eastAsia="ru-RU"/>
        </w:rPr>
        <w:t>интерпретация результатов</w:t>
      </w:r>
      <w:r w:rsidRPr="008A5239">
        <w:rPr>
          <w:rFonts w:ascii="Arial" w:eastAsia="Times New Roman" w:hAnsi="Arial" w:cs="Arial"/>
          <w:color w:val="000000"/>
          <w:sz w:val="27"/>
          <w:szCs w:val="27"/>
          <w:lang w:eastAsia="ru-RU"/>
        </w:rPr>
        <w:t>, их сопоставление с эмпирическими данными. Затем все это повторяется на следующем уровне.</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Разработка компьютерной модели объекта представляет собой последовательность итераций: сначала на основе имеющейся информации о системе S строится модель </w:t>
      </w:r>
      <w:r>
        <w:rPr>
          <w:rFonts w:ascii="Arial" w:eastAsia="Times New Roman" w:hAnsi="Arial" w:cs="Arial"/>
          <w:noProof/>
          <w:color w:val="000000"/>
          <w:sz w:val="27"/>
          <w:szCs w:val="27"/>
          <w:lang w:eastAsia="ru-RU"/>
        </w:rPr>
        <w:drawing>
          <wp:inline distT="0" distB="0" distL="0" distR="0">
            <wp:extent cx="291465" cy="264795"/>
            <wp:effectExtent l="19050" t="0" r="0" b="0"/>
            <wp:docPr id="18" name="Рисунок 18" descr="https://econf.rae.ru/articles_images/6722_html_16cd4e4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conf.rae.ru/articles_images/6722_html_16cd4e4a.gif"/>
                    <pic:cNvPicPr>
                      <a:picLocks noChangeAspect="1" noChangeArrowheads="1"/>
                    </pic:cNvPicPr>
                  </pic:nvPicPr>
                  <pic:blipFill>
                    <a:blip r:embed="rId16" cstate="print"/>
                    <a:srcRect/>
                    <a:stretch>
                      <a:fillRect/>
                    </a:stretch>
                  </pic:blipFill>
                  <pic:spPr bwMode="auto">
                    <a:xfrm>
                      <a:off x="0" y="0"/>
                      <a:ext cx="291465" cy="2647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проводится серия вычислительных экспериментов, результаты анализируются. При получении новой информации об объекте S учитываются дополнительные факторы, получается модель </w:t>
      </w:r>
      <w:r>
        <w:rPr>
          <w:rFonts w:ascii="Arial" w:eastAsia="Times New Roman" w:hAnsi="Arial" w:cs="Arial"/>
          <w:noProof/>
          <w:color w:val="000000"/>
          <w:sz w:val="27"/>
          <w:szCs w:val="27"/>
          <w:lang w:eastAsia="ru-RU"/>
        </w:rPr>
        <w:drawing>
          <wp:inline distT="0" distB="0" distL="0" distR="0">
            <wp:extent cx="331470" cy="264795"/>
            <wp:effectExtent l="19050" t="0" r="0" b="0"/>
            <wp:docPr id="19" name="Рисунок 19" descr="https://econf.rae.ru/articles_images/6722_html_54aef64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conf.rae.ru/articles_images/6722_html_54aef64a.gif"/>
                    <pic:cNvPicPr>
                      <a:picLocks noChangeAspect="1" noChangeArrowheads="1"/>
                    </pic:cNvPicPr>
                  </pic:nvPicPr>
                  <pic:blipFill>
                    <a:blip r:embed="rId17" cstate="print"/>
                    <a:srcRect/>
                    <a:stretch>
                      <a:fillRect/>
                    </a:stretch>
                  </pic:blipFill>
                  <pic:spPr bwMode="auto">
                    <a:xfrm>
                      <a:off x="0" y="0"/>
                      <a:ext cx="331470" cy="2647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поведение которой тоже исследуется на ЭВМ. После этого создаются модели </w:t>
      </w:r>
      <w:r>
        <w:rPr>
          <w:rFonts w:ascii="Arial" w:eastAsia="Times New Roman" w:hAnsi="Arial" w:cs="Arial"/>
          <w:noProof/>
          <w:color w:val="000000"/>
          <w:sz w:val="27"/>
          <w:szCs w:val="27"/>
          <w:lang w:eastAsia="ru-RU"/>
        </w:rPr>
        <w:drawing>
          <wp:inline distT="0" distB="0" distL="0" distR="0">
            <wp:extent cx="318135" cy="278130"/>
            <wp:effectExtent l="19050" t="0" r="5715" b="0"/>
            <wp:docPr id="20" name="Рисунок 20" descr="https://econf.rae.ru/articles_images/6722_html_m2777935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conf.rae.ru/articles_images/6722_html_m2777935c.gif"/>
                    <pic:cNvPicPr>
                      <a:picLocks noChangeAspect="1" noChangeArrowheads="1"/>
                    </pic:cNvPicPr>
                  </pic:nvPicPr>
                  <pic:blipFill>
                    <a:blip r:embed="rId18" cstate="print"/>
                    <a:srcRect/>
                    <a:stretch>
                      <a:fillRect/>
                    </a:stretch>
                  </pic:blipFill>
                  <pic:spPr bwMode="auto">
                    <a:xfrm>
                      <a:off x="0" y="0"/>
                      <a:ext cx="318135" cy="27813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w:t>
      </w:r>
      <w:r>
        <w:rPr>
          <w:rFonts w:ascii="Arial" w:eastAsia="Times New Roman" w:hAnsi="Arial" w:cs="Arial"/>
          <w:noProof/>
          <w:color w:val="000000"/>
          <w:sz w:val="27"/>
          <w:szCs w:val="27"/>
          <w:lang w:eastAsia="ru-RU"/>
        </w:rPr>
        <w:drawing>
          <wp:inline distT="0" distB="0" distL="0" distR="0">
            <wp:extent cx="331470" cy="264795"/>
            <wp:effectExtent l="19050" t="0" r="0" b="0"/>
            <wp:docPr id="21" name="Рисунок 21" descr="https://econf.rae.ru/articles_images/6722_html_m1ed519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conf.rae.ru/articles_images/6722_html_m1ed51985.gif"/>
                    <pic:cNvPicPr>
                      <a:picLocks noChangeAspect="1" noChangeArrowheads="1"/>
                    </pic:cNvPicPr>
                  </pic:nvPicPr>
                  <pic:blipFill>
                    <a:blip r:embed="rId19" cstate="print"/>
                    <a:srcRect/>
                    <a:stretch>
                      <a:fillRect/>
                    </a:stretch>
                  </pic:blipFill>
                  <pic:spPr bwMode="auto">
                    <a:xfrm>
                      <a:off x="0" y="0"/>
                      <a:ext cx="331470" cy="2647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и т.д. до тех пор, пока не получится модель, с требуемой точностью соответствующая системе S.</w:t>
      </w:r>
    </w:p>
    <w:p w:rsidR="008A5239" w:rsidRPr="008A5239" w:rsidRDefault="008A5239" w:rsidP="008A5239">
      <w:pPr>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inline distT="0" distB="0" distL="0" distR="0">
            <wp:extent cx="6480175" cy="2901950"/>
            <wp:effectExtent l="19050" t="0" r="0" b="0"/>
            <wp:docPr id="22" name="Рисунок 22" descr="https://econf.rae.ru/articles_images/6722_html_1ad30f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conf.rae.ru/articles_images/6722_html_1ad30f3f.png"/>
                    <pic:cNvPicPr>
                      <a:picLocks noChangeAspect="1" noChangeArrowheads="1"/>
                    </pic:cNvPicPr>
                  </pic:nvPicPr>
                  <pic:blipFill>
                    <a:blip r:embed="rId20" cstate="print"/>
                    <a:srcRect/>
                    <a:stretch>
                      <a:fillRect/>
                    </a:stretch>
                  </pic:blipFill>
                  <pic:spPr bwMode="auto">
                    <a:xfrm>
                      <a:off x="0" y="0"/>
                      <a:ext cx="6480175" cy="2901950"/>
                    </a:xfrm>
                    <a:prstGeom prst="rect">
                      <a:avLst/>
                    </a:prstGeom>
                    <a:noFill/>
                    <a:ln w="9525">
                      <a:noFill/>
                      <a:miter lim="800000"/>
                      <a:headEnd/>
                      <a:tailEnd/>
                    </a:ln>
                  </pic:spPr>
                </pic:pic>
              </a:graphicData>
            </a:graphic>
          </wp:inline>
        </w:drawing>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Рис. 3. Этапы компьютерного моделирования.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В общем случае поведение исследуемой системы </w:t>
      </w:r>
      <w:r>
        <w:rPr>
          <w:rFonts w:ascii="Arial" w:eastAsia="Times New Roman" w:hAnsi="Arial" w:cs="Arial"/>
          <w:noProof/>
          <w:color w:val="000000"/>
          <w:sz w:val="27"/>
          <w:szCs w:val="27"/>
          <w:lang w:eastAsia="ru-RU"/>
        </w:rPr>
        <w:drawing>
          <wp:inline distT="0" distB="0" distL="0" distR="0">
            <wp:extent cx="158750" cy="198755"/>
            <wp:effectExtent l="19050" t="0" r="0" b="0"/>
            <wp:docPr id="23" name="Рисунок 23" descr="https://econf.rae.ru/articles_images/6722_html_m5da900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conf.rae.ru/articles_images/6722_html_m5da90047.gif"/>
                    <pic:cNvPicPr>
                      <a:picLocks noChangeAspect="1" noChangeArrowheads="1"/>
                    </pic:cNvPicPr>
                  </pic:nvPicPr>
                  <pic:blipFill>
                    <a:blip r:embed="rId21" cstate="print"/>
                    <a:srcRect/>
                    <a:stretch>
                      <a:fillRect/>
                    </a:stretch>
                  </pic:blipFill>
                  <pic:spPr bwMode="auto">
                    <a:xfrm>
                      <a:off x="0" y="0"/>
                      <a:ext cx="15875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описывается законом функционирования </w:t>
      </w:r>
      <w:r>
        <w:rPr>
          <w:rFonts w:ascii="Arial" w:eastAsia="Times New Roman" w:hAnsi="Arial" w:cs="Arial"/>
          <w:noProof/>
          <w:color w:val="000000"/>
          <w:sz w:val="27"/>
          <w:szCs w:val="27"/>
          <w:lang w:eastAsia="ru-RU"/>
        </w:rPr>
        <w:drawing>
          <wp:inline distT="0" distB="0" distL="0" distR="0">
            <wp:extent cx="1643380" cy="252095"/>
            <wp:effectExtent l="19050" t="0" r="0" b="0"/>
            <wp:docPr id="24" name="Рисунок 24" descr="https://econf.rae.ru/articles_images/6722_html_m5844f3b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econf.rae.ru/articles_images/6722_html_m5844f3bf.gif"/>
                    <pic:cNvPicPr>
                      <a:picLocks noChangeAspect="1" noChangeArrowheads="1"/>
                    </pic:cNvPicPr>
                  </pic:nvPicPr>
                  <pic:blipFill>
                    <a:blip r:embed="rId22" cstate="print"/>
                    <a:srcRect/>
                    <a:stretch>
                      <a:fillRect/>
                    </a:stretch>
                  </pic:blipFill>
                  <pic:spPr bwMode="auto">
                    <a:xfrm>
                      <a:off x="0" y="0"/>
                      <a:ext cx="1643380" cy="2520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где</w:t>
      </w:r>
      <w:proofErr w:type="gramStart"/>
      <w:r w:rsidRPr="008A5239">
        <w:rPr>
          <w:rFonts w:ascii="Arial" w:eastAsia="Times New Roman" w:hAnsi="Arial" w:cs="Arial"/>
          <w:color w:val="000000"/>
          <w:sz w:val="27"/>
          <w:szCs w:val="27"/>
          <w:lang w:eastAsia="ru-RU"/>
        </w:rPr>
        <w:t> </w:t>
      </w:r>
      <w:r>
        <w:rPr>
          <w:rFonts w:ascii="Arial" w:eastAsia="Times New Roman" w:hAnsi="Arial" w:cs="Arial"/>
          <w:noProof/>
          <w:color w:val="000000"/>
          <w:sz w:val="27"/>
          <w:szCs w:val="27"/>
          <w:lang w:eastAsia="ru-RU"/>
        </w:rPr>
        <w:drawing>
          <wp:inline distT="0" distB="0" distL="0" distR="0">
            <wp:extent cx="1497330" cy="278130"/>
            <wp:effectExtent l="19050" t="0" r="0" b="0"/>
            <wp:docPr id="25" name="Рисунок 25" descr="https://econf.rae.ru/articles_images/6722_html_m3b852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conf.rae.ru/articles_images/6722_html_m3b85227.gif"/>
                    <pic:cNvPicPr>
                      <a:picLocks noChangeAspect="1" noChangeArrowheads="1"/>
                    </pic:cNvPicPr>
                  </pic:nvPicPr>
                  <pic:blipFill>
                    <a:blip r:embed="rId23" cstate="print"/>
                    <a:srcRect/>
                    <a:stretch>
                      <a:fillRect/>
                    </a:stretch>
                  </pic:blipFill>
                  <pic:spPr bwMode="auto">
                    <a:xfrm>
                      <a:off x="0" y="0"/>
                      <a:ext cx="1497330" cy="27813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вектор входных воздействий (стимулов), </w:t>
      </w:r>
      <w:r>
        <w:rPr>
          <w:rFonts w:ascii="Arial" w:eastAsia="Times New Roman" w:hAnsi="Arial" w:cs="Arial"/>
          <w:noProof/>
          <w:color w:val="000000"/>
          <w:sz w:val="27"/>
          <w:szCs w:val="27"/>
          <w:lang w:eastAsia="ru-RU"/>
        </w:rPr>
        <w:drawing>
          <wp:inline distT="0" distB="0" distL="0" distR="0">
            <wp:extent cx="1524000" cy="278130"/>
            <wp:effectExtent l="19050" t="0" r="0" b="0"/>
            <wp:docPr id="26" name="Рисунок 26" descr="https://econf.rae.ru/articles_images/6722_html_m17211fd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conf.rae.ru/articles_images/6722_html_m17211fd1.gif"/>
                    <pic:cNvPicPr>
                      <a:picLocks noChangeAspect="1" noChangeArrowheads="1"/>
                    </pic:cNvPicPr>
                  </pic:nvPicPr>
                  <pic:blipFill>
                    <a:blip r:embed="rId24" cstate="print"/>
                    <a:srcRect/>
                    <a:stretch>
                      <a:fillRect/>
                    </a:stretch>
                  </pic:blipFill>
                  <pic:spPr bwMode="auto">
                    <a:xfrm>
                      <a:off x="0" y="0"/>
                      <a:ext cx="1524000" cy="27813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xml:space="preserve"> –– </w:t>
      </w:r>
      <w:r w:rsidRPr="008A5239">
        <w:rPr>
          <w:rFonts w:ascii="Arial" w:eastAsia="Times New Roman" w:hAnsi="Arial" w:cs="Arial"/>
          <w:color w:val="000000"/>
          <w:sz w:val="27"/>
          <w:szCs w:val="27"/>
          <w:lang w:eastAsia="ru-RU"/>
        </w:rPr>
        <w:lastRenderedPageBreak/>
        <w:t>вектор выходных сигналов (откликов, реакций), </w:t>
      </w:r>
      <w:r>
        <w:rPr>
          <w:rFonts w:ascii="Arial" w:eastAsia="Times New Roman" w:hAnsi="Arial" w:cs="Arial"/>
          <w:noProof/>
          <w:color w:val="000000"/>
          <w:sz w:val="27"/>
          <w:szCs w:val="27"/>
          <w:lang w:eastAsia="ru-RU"/>
        </w:rPr>
        <w:drawing>
          <wp:inline distT="0" distB="0" distL="0" distR="0">
            <wp:extent cx="1457960" cy="278130"/>
            <wp:effectExtent l="19050" t="0" r="0" b="0"/>
            <wp:docPr id="27" name="Рисунок 27" descr="https://econf.rae.ru/articles_images/6722_html_497dae3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conf.rae.ru/articles_images/6722_html_497dae3b.gif"/>
                    <pic:cNvPicPr>
                      <a:picLocks noChangeAspect="1" noChangeArrowheads="1"/>
                    </pic:cNvPicPr>
                  </pic:nvPicPr>
                  <pic:blipFill>
                    <a:blip r:embed="rId25" cstate="print"/>
                    <a:srcRect/>
                    <a:stretch>
                      <a:fillRect/>
                    </a:stretch>
                  </pic:blipFill>
                  <pic:spPr bwMode="auto">
                    <a:xfrm>
                      <a:off x="0" y="0"/>
                      <a:ext cx="1457960" cy="27813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вектор воздействий внешней среды, </w:t>
      </w:r>
      <w:r>
        <w:rPr>
          <w:rFonts w:ascii="Arial" w:eastAsia="Times New Roman" w:hAnsi="Arial" w:cs="Arial"/>
          <w:noProof/>
          <w:color w:val="000000"/>
          <w:sz w:val="27"/>
          <w:szCs w:val="27"/>
          <w:lang w:eastAsia="ru-RU"/>
        </w:rPr>
        <w:drawing>
          <wp:inline distT="0" distB="0" distL="0" distR="0">
            <wp:extent cx="1444625" cy="278130"/>
            <wp:effectExtent l="19050" t="0" r="0" b="0"/>
            <wp:docPr id="28" name="Рисунок 28" descr="https://econf.rae.ru/articles_images/6722_html_6542f2c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conf.rae.ru/articles_images/6722_html_6542f2c3.gif"/>
                    <pic:cNvPicPr>
                      <a:picLocks noChangeAspect="1" noChangeArrowheads="1"/>
                    </pic:cNvPicPr>
                  </pic:nvPicPr>
                  <pic:blipFill>
                    <a:blip r:embed="rId26" cstate="print"/>
                    <a:srcRect/>
                    <a:stretch>
                      <a:fillRect/>
                    </a:stretch>
                  </pic:blipFill>
                  <pic:spPr bwMode="auto">
                    <a:xfrm>
                      <a:off x="0" y="0"/>
                      <a:ext cx="1444625" cy="27813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вектор собственных параметров системы [9]. Закон функционирования может иметь вид словесного правила, таблицы, алгоритма, функции, совокупности логических условий и т.д. В случае, когда закон функционирования содержит время, говорят о динамических моделях и системах. Например, разгон и торможение асинхронного двигателя, переходный процесс в цепи, содержащей конденсатор, функционирование вычислительной сети, системы массового обслуживания. Во всех этих случаях состояние системы, а значит и ее модели, изменяется с течением времени.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Если поведение системы описывается законом </w:t>
      </w:r>
      <w:r>
        <w:rPr>
          <w:rFonts w:ascii="Arial" w:eastAsia="Times New Roman" w:hAnsi="Arial" w:cs="Arial"/>
          <w:noProof/>
          <w:color w:val="000000"/>
          <w:sz w:val="27"/>
          <w:szCs w:val="27"/>
          <w:lang w:eastAsia="ru-RU"/>
        </w:rPr>
        <w:drawing>
          <wp:inline distT="0" distB="0" distL="0" distR="0">
            <wp:extent cx="1311910" cy="252095"/>
            <wp:effectExtent l="19050" t="0" r="0" b="0"/>
            <wp:docPr id="29" name="Рисунок 29" descr="https://econf.rae.ru/articles_images/6722_html_4907bdc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econf.rae.ru/articles_images/6722_html_4907bdcc.gif"/>
                    <pic:cNvPicPr>
                      <a:picLocks noChangeAspect="1" noChangeArrowheads="1"/>
                    </pic:cNvPicPr>
                  </pic:nvPicPr>
                  <pic:blipFill>
                    <a:blip r:embed="rId27" cstate="print"/>
                    <a:srcRect/>
                    <a:stretch>
                      <a:fillRect/>
                    </a:stretch>
                  </pic:blipFill>
                  <pic:spPr bwMode="auto">
                    <a:xfrm>
                      <a:off x="0" y="0"/>
                      <a:ext cx="1311910" cy="2520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не содержащим время </w:t>
      </w:r>
      <w:r>
        <w:rPr>
          <w:rFonts w:ascii="Arial" w:eastAsia="Times New Roman" w:hAnsi="Arial" w:cs="Arial"/>
          <w:noProof/>
          <w:color w:val="000000"/>
          <w:sz w:val="27"/>
          <w:szCs w:val="27"/>
          <w:lang w:eastAsia="ru-RU"/>
        </w:rPr>
        <w:drawing>
          <wp:inline distT="0" distB="0" distL="0" distR="0">
            <wp:extent cx="106045" cy="185420"/>
            <wp:effectExtent l="0" t="0" r="0" b="0"/>
            <wp:docPr id="30" name="Рисунок 30" descr="https://econf.rae.ru/articles_images/6722_html_75c1b5a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econf.rae.ru/articles_images/6722_html_75c1b5a4.gif"/>
                    <pic:cNvPicPr>
                      <a:picLocks noChangeAspect="1" noChangeArrowheads="1"/>
                    </pic:cNvPicPr>
                  </pic:nvPicPr>
                  <pic:blipFill>
                    <a:blip r:embed="rId28" cstate="print"/>
                    <a:srcRect/>
                    <a:stretch>
                      <a:fillRect/>
                    </a:stretch>
                  </pic:blipFill>
                  <pic:spPr bwMode="auto">
                    <a:xfrm>
                      <a:off x="0" y="0"/>
                      <a:ext cx="106045"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явно, то речь идет о статических моделях и системах, решении стационарных задач и т.д. Приведем несколько примеров: расчет нелинейной цепи постоянного тока, нахождение стационарного распределения температуры в стержне при постоянных температурах его концов, формы упругой пленки, натянутой на каркас, профиля скоростей в установившемся течении вязкой жидкости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Функционирование системы можно рассматривать как последовательную смену состояний </w:t>
      </w:r>
      <w:r>
        <w:rPr>
          <w:rFonts w:ascii="Arial" w:eastAsia="Times New Roman" w:hAnsi="Arial" w:cs="Arial"/>
          <w:noProof/>
          <w:color w:val="000000"/>
          <w:sz w:val="27"/>
          <w:szCs w:val="27"/>
          <w:lang w:eastAsia="ru-RU"/>
        </w:rPr>
        <w:drawing>
          <wp:inline distT="0" distB="0" distL="0" distR="0">
            <wp:extent cx="424180" cy="264795"/>
            <wp:effectExtent l="19050" t="0" r="0" b="0"/>
            <wp:docPr id="31" name="Рисунок 31" descr="https://econf.rae.ru/articles_images/6722_html_m234e72d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conf.rae.ru/articles_images/6722_html_m234e72dc.gif"/>
                    <pic:cNvPicPr>
                      <a:picLocks noChangeAspect="1" noChangeArrowheads="1"/>
                    </pic:cNvPicPr>
                  </pic:nvPicPr>
                  <pic:blipFill>
                    <a:blip r:embed="rId29" cstate="print"/>
                    <a:srcRect/>
                    <a:stretch>
                      <a:fillRect/>
                    </a:stretch>
                  </pic:blipFill>
                  <pic:spPr bwMode="auto">
                    <a:xfrm>
                      <a:off x="0" y="0"/>
                      <a:ext cx="424180" cy="2647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w:t>
      </w:r>
      <w:r>
        <w:rPr>
          <w:rFonts w:ascii="Arial" w:eastAsia="Times New Roman" w:hAnsi="Arial" w:cs="Arial"/>
          <w:noProof/>
          <w:color w:val="000000"/>
          <w:sz w:val="27"/>
          <w:szCs w:val="27"/>
          <w:lang w:eastAsia="ru-RU"/>
        </w:rPr>
        <w:drawing>
          <wp:inline distT="0" distB="0" distL="0" distR="0">
            <wp:extent cx="463550" cy="264795"/>
            <wp:effectExtent l="19050" t="0" r="0" b="0"/>
            <wp:docPr id="32" name="Рисунок 32" descr="https://econf.rae.ru/articles_images/6722_html_m6673d0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econf.rae.ru/articles_images/6722_html_m6673d0da.gif"/>
                    <pic:cNvPicPr>
                      <a:picLocks noChangeAspect="1" noChangeArrowheads="1"/>
                    </pic:cNvPicPr>
                  </pic:nvPicPr>
                  <pic:blipFill>
                    <a:blip r:embed="rId30" cstate="print"/>
                    <a:srcRect/>
                    <a:stretch>
                      <a:fillRect/>
                    </a:stretch>
                  </pic:blipFill>
                  <pic:spPr bwMode="auto">
                    <a:xfrm>
                      <a:off x="0" y="0"/>
                      <a:ext cx="463550" cy="2647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w:t>
      </w:r>
      <w:proofErr w:type="gramStart"/>
      <w:r w:rsidRPr="008A5239">
        <w:rPr>
          <w:rFonts w:ascii="Arial" w:eastAsia="Times New Roman" w:hAnsi="Arial" w:cs="Arial"/>
          <w:color w:val="000000"/>
          <w:sz w:val="27"/>
          <w:szCs w:val="27"/>
          <w:lang w:eastAsia="ru-RU"/>
        </w:rPr>
        <w:t xml:space="preserve"> ,</w:t>
      </w:r>
      <w:proofErr w:type="gramEnd"/>
      <w:r w:rsidRPr="008A5239">
        <w:rPr>
          <w:rFonts w:ascii="Arial" w:eastAsia="Times New Roman" w:hAnsi="Arial" w:cs="Arial"/>
          <w:color w:val="000000"/>
          <w:sz w:val="27"/>
          <w:szCs w:val="27"/>
          <w:lang w:eastAsia="ru-RU"/>
        </w:rPr>
        <w:t> </w:t>
      </w:r>
      <w:r>
        <w:rPr>
          <w:rFonts w:ascii="Arial" w:eastAsia="Times New Roman" w:hAnsi="Arial" w:cs="Arial"/>
          <w:noProof/>
          <w:color w:val="000000"/>
          <w:sz w:val="27"/>
          <w:szCs w:val="27"/>
          <w:lang w:eastAsia="ru-RU"/>
        </w:rPr>
        <w:drawing>
          <wp:inline distT="0" distB="0" distL="0" distR="0">
            <wp:extent cx="450850" cy="264795"/>
            <wp:effectExtent l="19050" t="0" r="0" b="0"/>
            <wp:docPr id="33" name="Рисунок 33" descr="https://econf.rae.ru/articles_images/6722_html_m6f66dea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econf.rae.ru/articles_images/6722_html_m6f66dea7.gif"/>
                    <pic:cNvPicPr>
                      <a:picLocks noChangeAspect="1" noChangeArrowheads="1"/>
                    </pic:cNvPicPr>
                  </pic:nvPicPr>
                  <pic:blipFill>
                    <a:blip r:embed="rId31" cstate="print"/>
                    <a:srcRect/>
                    <a:stretch>
                      <a:fillRect/>
                    </a:stretch>
                  </pic:blipFill>
                  <pic:spPr bwMode="auto">
                    <a:xfrm>
                      <a:off x="0" y="0"/>
                      <a:ext cx="450850" cy="2647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которым соответствуют некоторые точки в многомерном фазовом пространстве. Множество всех точек </w:t>
      </w:r>
      <w:r>
        <w:rPr>
          <w:rFonts w:ascii="Arial" w:eastAsia="Times New Roman" w:hAnsi="Arial" w:cs="Arial"/>
          <w:noProof/>
          <w:color w:val="000000"/>
          <w:sz w:val="27"/>
          <w:szCs w:val="27"/>
          <w:lang w:eastAsia="ru-RU"/>
        </w:rPr>
        <w:drawing>
          <wp:inline distT="0" distB="0" distL="0" distR="0">
            <wp:extent cx="1457960" cy="278130"/>
            <wp:effectExtent l="19050" t="0" r="0" b="0"/>
            <wp:docPr id="34" name="Рисунок 34" descr="https://econf.rae.ru/articles_images/6722_html_m4b6a959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conf.rae.ru/articles_images/6722_html_m4b6a959b.gif"/>
                    <pic:cNvPicPr>
                      <a:picLocks noChangeAspect="1" noChangeArrowheads="1"/>
                    </pic:cNvPicPr>
                  </pic:nvPicPr>
                  <pic:blipFill>
                    <a:blip r:embed="rId32" cstate="print"/>
                    <a:srcRect/>
                    <a:stretch>
                      <a:fillRect/>
                    </a:stretch>
                  </pic:blipFill>
                  <pic:spPr bwMode="auto">
                    <a:xfrm>
                      <a:off x="0" y="0"/>
                      <a:ext cx="1457960" cy="27813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отвечающих всевозможным состояниям системы, называют </w:t>
      </w:r>
      <w:r w:rsidRPr="008A5239">
        <w:rPr>
          <w:rFonts w:ascii="Arial" w:eastAsia="Times New Roman" w:hAnsi="Arial" w:cs="Arial"/>
          <w:b/>
          <w:bCs/>
          <w:color w:val="000000"/>
          <w:sz w:val="27"/>
          <w:szCs w:val="27"/>
          <w:lang w:eastAsia="ru-RU"/>
        </w:rPr>
        <w:t>пространством состояний объекта</w:t>
      </w:r>
      <w:r w:rsidRPr="008A5239">
        <w:rPr>
          <w:rFonts w:ascii="Arial" w:eastAsia="Times New Roman" w:hAnsi="Arial" w:cs="Arial"/>
          <w:color w:val="000000"/>
          <w:sz w:val="27"/>
          <w:szCs w:val="27"/>
          <w:lang w:eastAsia="ru-RU"/>
        </w:rPr>
        <w:t> (или модели). Каждой реализации процесса соответствует одна фазовая траектория, проходящая через некоторые точки из множества </w:t>
      </w:r>
      <w:r>
        <w:rPr>
          <w:rFonts w:ascii="Arial" w:eastAsia="Times New Roman" w:hAnsi="Arial" w:cs="Arial"/>
          <w:noProof/>
          <w:color w:val="000000"/>
          <w:sz w:val="27"/>
          <w:szCs w:val="27"/>
          <w:lang w:eastAsia="ru-RU"/>
        </w:rPr>
        <w:drawing>
          <wp:inline distT="0" distB="0" distL="0" distR="0">
            <wp:extent cx="185420" cy="185420"/>
            <wp:effectExtent l="19050" t="0" r="0" b="0"/>
            <wp:docPr id="35" name="Рисунок 35" descr="https://econf.rae.ru/articles_images/6722_html_78d97f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econf.rae.ru/articles_images/6722_html_78d97f61.gif"/>
                    <pic:cNvPicPr>
                      <a:picLocks noChangeAspect="1" noChangeArrowheads="1"/>
                    </pic:cNvPicPr>
                  </pic:nvPicPr>
                  <pic:blipFill>
                    <a:blip r:embed="rId33" cstate="print"/>
                    <a:srcRect/>
                    <a:stretch>
                      <a:fillRect/>
                    </a:stretch>
                  </pic:blipFill>
                  <pic:spPr bwMode="auto">
                    <a:xfrm>
                      <a:off x="0" y="0"/>
                      <a:ext cx="185420"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Если математическая модель содержит элемент случайности, то получается стохастическая компьютерная модель. В частном случае, когда параметры системы и внешние воздействия однозначно определяют выходные сигналы, говорят о детерминированной модели.</w:t>
      </w:r>
    </w:p>
    <w:p w:rsidR="008A5239" w:rsidRPr="008A5239" w:rsidRDefault="008A5239" w:rsidP="008A5239">
      <w:pPr>
        <w:numPr>
          <w:ilvl w:val="1"/>
          <w:numId w:val="2"/>
        </w:numPr>
        <w:spacing w:after="0" w:line="240" w:lineRule="auto"/>
        <w:ind w:left="0"/>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 xml:space="preserve">Принципы компьютерного моделирования. Связь </w:t>
      </w:r>
      <w:proofErr w:type="spellStart"/>
      <w:r w:rsidRPr="008A5239">
        <w:rPr>
          <w:rFonts w:ascii="Arial" w:eastAsia="Times New Roman" w:hAnsi="Arial" w:cs="Arial"/>
          <w:b/>
          <w:bCs/>
          <w:color w:val="000000"/>
          <w:sz w:val="27"/>
          <w:szCs w:val="27"/>
          <w:lang w:eastAsia="ru-RU"/>
        </w:rPr>
        <w:t>c</w:t>
      </w:r>
      <w:proofErr w:type="spellEnd"/>
      <w:r w:rsidRPr="008A5239">
        <w:rPr>
          <w:rFonts w:ascii="Arial" w:eastAsia="Times New Roman" w:hAnsi="Arial" w:cs="Arial"/>
          <w:b/>
          <w:bCs/>
          <w:color w:val="000000"/>
          <w:sz w:val="27"/>
          <w:szCs w:val="27"/>
          <w:lang w:eastAsia="ru-RU"/>
        </w:rPr>
        <w:t xml:space="preserve"> другими методами познания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Итак,</w:t>
      </w:r>
      <w:r w:rsidRPr="008A5239">
        <w:rPr>
          <w:rFonts w:ascii="Arial" w:eastAsia="Times New Roman" w:hAnsi="Arial" w:cs="Arial"/>
          <w:b/>
          <w:bCs/>
          <w:color w:val="000000"/>
          <w:sz w:val="27"/>
          <w:szCs w:val="27"/>
          <w:lang w:eastAsia="ru-RU"/>
        </w:rPr>
        <w:t> модель</w:t>
      </w:r>
      <w:proofErr w:type="gramStart"/>
      <w:r w:rsidRPr="008A5239">
        <w:rPr>
          <w:rFonts w:ascii="Arial" w:eastAsia="Times New Roman" w:hAnsi="Arial" w:cs="Arial"/>
          <w:b/>
          <w:bCs/>
          <w:color w:val="000000"/>
          <w:sz w:val="27"/>
          <w:szCs w:val="27"/>
          <w:lang w:eastAsia="ru-RU"/>
        </w:rPr>
        <w:t xml:space="preserve"> –– </w:t>
      </w:r>
      <w:proofErr w:type="gramEnd"/>
      <w:r w:rsidRPr="008A5239">
        <w:rPr>
          <w:rFonts w:ascii="Arial" w:eastAsia="Times New Roman" w:hAnsi="Arial" w:cs="Arial"/>
          <w:b/>
          <w:bCs/>
          <w:color w:val="000000"/>
          <w:sz w:val="27"/>
          <w:szCs w:val="27"/>
          <w:lang w:eastAsia="ru-RU"/>
        </w:rPr>
        <w:t>это объект, заменяющий исследуемую систему, и имитирующий ее структуру и поведение. </w:t>
      </w:r>
      <w:r w:rsidRPr="008A5239">
        <w:rPr>
          <w:rFonts w:ascii="Arial" w:eastAsia="Times New Roman" w:hAnsi="Arial" w:cs="Arial"/>
          <w:color w:val="000000"/>
          <w:sz w:val="27"/>
          <w:szCs w:val="27"/>
          <w:lang w:eastAsia="ru-RU"/>
        </w:rPr>
        <w:t xml:space="preserve">Моделью может являться материальный объект, совокупность особым образом упорядоченных данных, система математических уравнений или компьютерная </w:t>
      </w:r>
      <w:proofErr w:type="spellStart"/>
      <w:r w:rsidRPr="008A5239">
        <w:rPr>
          <w:rFonts w:ascii="Arial" w:eastAsia="Times New Roman" w:hAnsi="Arial" w:cs="Arial"/>
          <w:color w:val="000000"/>
          <w:sz w:val="27"/>
          <w:szCs w:val="27"/>
          <w:lang w:eastAsia="ru-RU"/>
        </w:rPr>
        <w:t>программа</w:t>
      </w:r>
      <w:proofErr w:type="gramStart"/>
      <w:r w:rsidRPr="008A5239">
        <w:rPr>
          <w:rFonts w:ascii="Arial" w:eastAsia="Times New Roman" w:hAnsi="Arial" w:cs="Arial"/>
          <w:color w:val="000000"/>
          <w:sz w:val="27"/>
          <w:szCs w:val="27"/>
          <w:lang w:eastAsia="ru-RU"/>
        </w:rPr>
        <w:t>.П</w:t>
      </w:r>
      <w:proofErr w:type="gramEnd"/>
      <w:r w:rsidRPr="008A5239">
        <w:rPr>
          <w:rFonts w:ascii="Arial" w:eastAsia="Times New Roman" w:hAnsi="Arial" w:cs="Arial"/>
          <w:color w:val="000000"/>
          <w:sz w:val="27"/>
          <w:szCs w:val="27"/>
          <w:lang w:eastAsia="ru-RU"/>
        </w:rPr>
        <w:t>од</w:t>
      </w:r>
      <w:proofErr w:type="spellEnd"/>
      <w:r w:rsidRPr="008A5239">
        <w:rPr>
          <w:rFonts w:ascii="Arial" w:eastAsia="Times New Roman" w:hAnsi="Arial" w:cs="Arial"/>
          <w:color w:val="000000"/>
          <w:sz w:val="27"/>
          <w:szCs w:val="27"/>
          <w:lang w:eastAsia="ru-RU"/>
        </w:rPr>
        <w:t xml:space="preserve"> моделированием понимают представление основных характеристик объекта исследования с помощью другой системы (материального объекта, совокупности уравнений, компьютерной программы). Перечислим принципы моделирования [5]:</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 Принцип адекватности:</w:t>
      </w:r>
      <w:r w:rsidRPr="008A5239">
        <w:rPr>
          <w:rFonts w:ascii="Arial" w:eastAsia="Times New Roman" w:hAnsi="Arial" w:cs="Arial"/>
          <w:color w:val="000000"/>
          <w:sz w:val="27"/>
          <w:szCs w:val="27"/>
          <w:lang w:eastAsia="ru-RU"/>
        </w:rPr>
        <w:t> Модель должна учитывать наиболее существенные стороны исследуемого объекта и отражать его свойства с приемлемой точностью. Только в этом случае результаты моделирования можно распространить на объект исследования.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lastRenderedPageBreak/>
        <w:t>2. Принцип простоты и экономичности:</w:t>
      </w:r>
      <w:r w:rsidRPr="008A5239">
        <w:rPr>
          <w:rFonts w:ascii="Arial" w:eastAsia="Times New Roman" w:hAnsi="Arial" w:cs="Arial"/>
          <w:color w:val="000000"/>
          <w:sz w:val="27"/>
          <w:szCs w:val="27"/>
          <w:lang w:eastAsia="ru-RU"/>
        </w:rPr>
        <w:t> Модель должна быть достаточно простой для того чтобы ее использование было эффективно и экономически выгодно. Она не должна быть более сложной, чем это требуется для исследователя.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3. Принцип информационной достаточности:</w:t>
      </w:r>
      <w:r w:rsidRPr="008A5239">
        <w:rPr>
          <w:rFonts w:ascii="Arial" w:eastAsia="Times New Roman" w:hAnsi="Arial" w:cs="Arial"/>
          <w:color w:val="000000"/>
          <w:sz w:val="27"/>
          <w:szCs w:val="27"/>
          <w:lang w:eastAsia="ru-RU"/>
        </w:rPr>
        <w:t> При полном отсутствии информации об объекте построить модель невозможно. При наличии полной информации моделирование лишено смысла. Существует уровень информационной достаточности, при достижении которого может быть построена модель системы.</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4. Принцип осуществимости:</w:t>
      </w:r>
      <w:r w:rsidRPr="008A5239">
        <w:rPr>
          <w:rFonts w:ascii="Arial" w:eastAsia="Times New Roman" w:hAnsi="Arial" w:cs="Arial"/>
          <w:color w:val="000000"/>
          <w:sz w:val="27"/>
          <w:szCs w:val="27"/>
          <w:lang w:eastAsia="ru-RU"/>
        </w:rPr>
        <w:t> Создаваемая модель должна обеспечивать достижение поставленной цели исследования за конечное время.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5. Принцип множественности и единства моделей:</w:t>
      </w:r>
      <w:r w:rsidRPr="008A5239">
        <w:rPr>
          <w:rFonts w:ascii="Arial" w:eastAsia="Times New Roman" w:hAnsi="Arial" w:cs="Arial"/>
          <w:color w:val="000000"/>
          <w:sz w:val="27"/>
          <w:szCs w:val="27"/>
          <w:lang w:eastAsia="ru-RU"/>
        </w:rPr>
        <w:t> Любая конкретная модель отражает лишь некоторые стороны реальной системы. Для полного исследования необходимо построить ряд моделей, отражающих наиболее существенные стороны исследуемого процесса и имеющих что–то общее. Каждая последующая модель должна дополнять и уточнять предыдущую.</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6. Принцип системности.</w:t>
      </w:r>
      <w:r w:rsidRPr="008A5239">
        <w:rPr>
          <w:rFonts w:ascii="Arial" w:eastAsia="Times New Roman" w:hAnsi="Arial" w:cs="Arial"/>
          <w:color w:val="000000"/>
          <w:sz w:val="27"/>
          <w:szCs w:val="27"/>
          <w:lang w:eastAsia="ru-RU"/>
        </w:rPr>
        <w:t> Исследуемая система представима в виде совокупности взаимодействующих друг с другом подсистем, которые моделируются стандартными математическими методами. При этом свойства системы не являются суммой свойств ее элементов.</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7. Принцип параметризации.</w:t>
      </w:r>
      <w:r w:rsidRPr="008A5239">
        <w:rPr>
          <w:rFonts w:ascii="Arial" w:eastAsia="Times New Roman" w:hAnsi="Arial" w:cs="Arial"/>
          <w:color w:val="000000"/>
          <w:sz w:val="27"/>
          <w:szCs w:val="27"/>
          <w:lang w:eastAsia="ru-RU"/>
        </w:rPr>
        <w:t> Некоторые подсистемы моделируемой системы могут быть охарактеризованы единственным параметром (вектором, матрицей, графиком, формулой).</w:t>
      </w:r>
    </w:p>
    <w:p w:rsidR="008A5239" w:rsidRPr="008A5239" w:rsidRDefault="008A5239" w:rsidP="008A5239">
      <w:pPr>
        <w:spacing w:after="0" w:line="240" w:lineRule="auto"/>
        <w:rPr>
          <w:rFonts w:ascii="Arial" w:eastAsia="Times New Roman" w:hAnsi="Arial" w:cs="Arial"/>
          <w:color w:val="000000"/>
          <w:sz w:val="27"/>
          <w:szCs w:val="27"/>
          <w:lang w:eastAsia="ru-RU"/>
        </w:rPr>
      </w:pPr>
      <w:proofErr w:type="gramStart"/>
      <w:r w:rsidRPr="008A5239">
        <w:rPr>
          <w:rFonts w:ascii="Arial" w:eastAsia="Times New Roman" w:hAnsi="Arial" w:cs="Arial"/>
          <w:color w:val="000000"/>
          <w:sz w:val="27"/>
          <w:szCs w:val="27"/>
          <w:lang w:eastAsia="ru-RU"/>
        </w:rPr>
        <w:t>Модель должна удовлетворять следующим </w:t>
      </w:r>
      <w:r w:rsidRPr="008A5239">
        <w:rPr>
          <w:rFonts w:ascii="Arial" w:eastAsia="Times New Roman" w:hAnsi="Arial" w:cs="Arial"/>
          <w:b/>
          <w:bCs/>
          <w:color w:val="000000"/>
          <w:sz w:val="27"/>
          <w:szCs w:val="27"/>
          <w:lang w:eastAsia="ru-RU"/>
        </w:rPr>
        <w:t>требованиям</w:t>
      </w:r>
      <w:r w:rsidRPr="008A5239">
        <w:rPr>
          <w:rFonts w:ascii="Arial" w:eastAsia="Times New Roman" w:hAnsi="Arial" w:cs="Arial"/>
          <w:color w:val="000000"/>
          <w:sz w:val="27"/>
          <w:szCs w:val="27"/>
          <w:lang w:eastAsia="ru-RU"/>
        </w:rPr>
        <w:t>: 1) быть адекватной, то есть отражать наиболее существенные стороны исследуемого объекта с требуемой точностью; 2) способствовать решению определенного класса задач; 3) быть простой и понятной, основываться на минимальном количестве предположений и допущений; 4) позволять модифицировать и дополнять себя, переходить к другим данным; 5) быть удобной в использовании.</w:t>
      </w:r>
      <w:proofErr w:type="gramEnd"/>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Связь компьютерного моделирования с другими методами познания показана </w:t>
      </w:r>
      <w:proofErr w:type="gramStart"/>
      <w:r w:rsidRPr="008A5239">
        <w:rPr>
          <w:rFonts w:ascii="Arial" w:eastAsia="Times New Roman" w:hAnsi="Arial" w:cs="Arial"/>
          <w:color w:val="000000"/>
          <w:sz w:val="27"/>
          <w:szCs w:val="27"/>
          <w:lang w:eastAsia="ru-RU"/>
        </w:rPr>
        <w:t>из</w:t>
      </w:r>
      <w:proofErr w:type="gramEnd"/>
      <w:r w:rsidRPr="008A5239">
        <w:rPr>
          <w:rFonts w:ascii="Arial" w:eastAsia="Times New Roman" w:hAnsi="Arial" w:cs="Arial"/>
          <w:color w:val="000000"/>
          <w:sz w:val="27"/>
          <w:szCs w:val="27"/>
          <w:lang w:eastAsia="ru-RU"/>
        </w:rPr>
        <w:t xml:space="preserve"> рис. 4. Объект познания исследуется эмпирическими методами (наблюдение, эксперимент), установленные факты являются основой для построения математической модели. Получившаяся система математических уравнений может исследоваться аналитическими методами или с помощью ЭВМ</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 xml:space="preserve">в этом случае речь идет о создании компьютерной модели изучаемого явления. Проводится серия вычислительных экспериментов или компьютерных имитаций, и получающиеся результаты сопоставляются с результатами аналитического исследования математической модели и экспериментальными данными. Выводы учитываются для улучшения методики экспериментального изучения объекта исследования, развития математической модели и совершенствования компьютерной модели. Исследование социальных и </w:t>
      </w:r>
      <w:proofErr w:type="gramStart"/>
      <w:r w:rsidRPr="008A5239">
        <w:rPr>
          <w:rFonts w:ascii="Arial" w:eastAsia="Times New Roman" w:hAnsi="Arial" w:cs="Arial"/>
          <w:color w:val="000000"/>
          <w:sz w:val="27"/>
          <w:szCs w:val="27"/>
          <w:lang w:eastAsia="ru-RU"/>
        </w:rPr>
        <w:t>экономических процессов</w:t>
      </w:r>
      <w:proofErr w:type="gramEnd"/>
      <w:r w:rsidRPr="008A5239">
        <w:rPr>
          <w:rFonts w:ascii="Arial" w:eastAsia="Times New Roman" w:hAnsi="Arial" w:cs="Arial"/>
          <w:color w:val="000000"/>
          <w:sz w:val="27"/>
          <w:szCs w:val="27"/>
          <w:lang w:eastAsia="ru-RU"/>
        </w:rPr>
        <w:t xml:space="preserve"> отличается лишь </w:t>
      </w:r>
      <w:r w:rsidRPr="008A5239">
        <w:rPr>
          <w:rFonts w:ascii="Arial" w:eastAsia="Times New Roman" w:hAnsi="Arial" w:cs="Arial"/>
          <w:color w:val="000000"/>
          <w:sz w:val="27"/>
          <w:szCs w:val="27"/>
          <w:lang w:eastAsia="ru-RU"/>
        </w:rPr>
        <w:lastRenderedPageBreak/>
        <w:t>невозможностью в полной мере использовать экспериментальные методы.</w:t>
      </w:r>
    </w:p>
    <w:p w:rsidR="008A5239" w:rsidRPr="008A5239" w:rsidRDefault="008A5239" w:rsidP="008A5239">
      <w:pPr>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inline distT="0" distB="0" distL="0" distR="0">
            <wp:extent cx="6480175" cy="4558665"/>
            <wp:effectExtent l="19050" t="0" r="0" b="0"/>
            <wp:docPr id="36" name="Рисунок 36" descr="https://econf.rae.ru/articles_images/6722_html_m4acc0b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econf.rae.ru/articles_images/6722_html_m4acc0b54.png"/>
                    <pic:cNvPicPr>
                      <a:picLocks noChangeAspect="1" noChangeArrowheads="1"/>
                    </pic:cNvPicPr>
                  </pic:nvPicPr>
                  <pic:blipFill>
                    <a:blip r:embed="rId34" cstate="print"/>
                    <a:srcRect/>
                    <a:stretch>
                      <a:fillRect/>
                    </a:stretch>
                  </pic:blipFill>
                  <pic:spPr bwMode="auto">
                    <a:xfrm>
                      <a:off x="0" y="0"/>
                      <a:ext cx="6480175" cy="4558665"/>
                    </a:xfrm>
                    <a:prstGeom prst="rect">
                      <a:avLst/>
                    </a:prstGeom>
                    <a:noFill/>
                    <a:ln w="9525">
                      <a:noFill/>
                      <a:miter lim="800000"/>
                      <a:headEnd/>
                      <a:tailEnd/>
                    </a:ln>
                  </pic:spPr>
                </pic:pic>
              </a:graphicData>
            </a:graphic>
          </wp:inline>
        </w:drawing>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Рис. 4. Компьютерное моделирование среди других методов познания.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1.6. Виды компьютерных моделей</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Под компьютерным моделированием в самом широком смысле будем понимать процесс создания и исследования моделей с помощью компьютера. Выделяют следующие виды моделирования [1, 4, 6, 9]:</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 Физическое моделирование</w:t>
      </w:r>
      <w:r w:rsidRPr="008A5239">
        <w:rPr>
          <w:rFonts w:ascii="Arial" w:eastAsia="Times New Roman" w:hAnsi="Arial" w:cs="Arial"/>
          <w:color w:val="000000"/>
          <w:sz w:val="27"/>
          <w:szCs w:val="27"/>
          <w:lang w:eastAsia="ru-RU"/>
        </w:rPr>
        <w:t>: компьютер</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часть экспериментальной установки или тренажера, он воспринимает внешние сигналы, осуществляет соответствующие расчеты и выдает сигналы, управляющие различными манипуляторами. Например, учебная модель самолета, представляющая собой кабину, установленную на соответствующих манипуляторах, соединенных с компьютером, который реагирует на действия пилота и изменяет наклон кабины, показания приборов, вид из иллюминатора и т.д., имитируя полет реального самолета.</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2. Динамическое </w:t>
      </w:r>
      <w:r w:rsidRPr="008A5239">
        <w:rPr>
          <w:rFonts w:ascii="Arial" w:eastAsia="Times New Roman" w:hAnsi="Arial" w:cs="Arial"/>
          <w:color w:val="000000"/>
          <w:sz w:val="27"/>
          <w:szCs w:val="27"/>
          <w:lang w:eastAsia="ru-RU"/>
        </w:rPr>
        <w:t>или </w:t>
      </w:r>
      <w:r w:rsidRPr="008A5239">
        <w:rPr>
          <w:rFonts w:ascii="Arial" w:eastAsia="Times New Roman" w:hAnsi="Arial" w:cs="Arial"/>
          <w:b/>
          <w:bCs/>
          <w:color w:val="000000"/>
          <w:sz w:val="27"/>
          <w:szCs w:val="27"/>
          <w:lang w:eastAsia="ru-RU"/>
        </w:rPr>
        <w:t>численное моделирование</w:t>
      </w:r>
      <w:r w:rsidRPr="008A5239">
        <w:rPr>
          <w:rFonts w:ascii="Arial" w:eastAsia="Times New Roman" w:hAnsi="Arial" w:cs="Arial"/>
          <w:color w:val="000000"/>
          <w:sz w:val="27"/>
          <w:szCs w:val="27"/>
          <w:lang w:eastAsia="ru-RU"/>
        </w:rPr>
        <w:t xml:space="preserve">, предполагающее численное решение системы алгебраических и дифференциальных уравнений методами вычислительной математики и проведение вычислительного эксперимента при различных параметрах системы, начальных условиях и внешних воздействиях. Используется для моделирования различных физических, биологических, социальных и других явлений: колебания маятника, распространение волны, </w:t>
      </w:r>
      <w:r w:rsidRPr="008A5239">
        <w:rPr>
          <w:rFonts w:ascii="Arial" w:eastAsia="Times New Roman" w:hAnsi="Arial" w:cs="Arial"/>
          <w:color w:val="000000"/>
          <w:sz w:val="27"/>
          <w:szCs w:val="27"/>
          <w:lang w:eastAsia="ru-RU"/>
        </w:rPr>
        <w:lastRenderedPageBreak/>
        <w:t>изменение численности населения, популяции данного вида животных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3. Имитационное моделирование</w:t>
      </w:r>
      <w:r w:rsidRPr="008A5239">
        <w:rPr>
          <w:rFonts w:ascii="Arial" w:eastAsia="Times New Roman" w:hAnsi="Arial" w:cs="Arial"/>
          <w:color w:val="000000"/>
          <w:sz w:val="27"/>
          <w:szCs w:val="27"/>
          <w:lang w:eastAsia="ru-RU"/>
        </w:rPr>
        <w:t xml:space="preserve"> состоит в создании компьютерной программы (или пакета программ), имитирующей поведение сложной технической, экономической или иной системы на ЭВМ с требуемой точностью. Имитационное моделирование предусматривает формальное описание логики функционирования исследуемой системы с течением времени, которое учитывает существенные взаимодействия ее компонентов и обеспечивает проведение статистических экспериментов. Объектно-ориентированные компьютерные симуляции используются для исследования поведения экономических, биологических, социальных и иных систем, для создания компьютерных игр, так называемого “виртуального мира”, обучающих программ и </w:t>
      </w:r>
      <w:proofErr w:type="spellStart"/>
      <w:r w:rsidRPr="008A5239">
        <w:rPr>
          <w:rFonts w:ascii="Arial" w:eastAsia="Times New Roman" w:hAnsi="Arial" w:cs="Arial"/>
          <w:color w:val="000000"/>
          <w:sz w:val="27"/>
          <w:szCs w:val="27"/>
          <w:lang w:eastAsia="ru-RU"/>
        </w:rPr>
        <w:t>анимаций</w:t>
      </w:r>
      <w:proofErr w:type="spellEnd"/>
      <w:r w:rsidRPr="008A5239">
        <w:rPr>
          <w:rFonts w:ascii="Arial" w:eastAsia="Times New Roman" w:hAnsi="Arial" w:cs="Arial"/>
          <w:color w:val="000000"/>
          <w:sz w:val="27"/>
          <w:szCs w:val="27"/>
          <w:lang w:eastAsia="ru-RU"/>
        </w:rPr>
        <w:t>. Например, модель технологического процесса, аэродрома, некоторой отрасли производства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4. Статистическое моделирование</w:t>
      </w:r>
      <w:r w:rsidRPr="008A5239">
        <w:rPr>
          <w:rFonts w:ascii="Arial" w:eastAsia="Times New Roman" w:hAnsi="Arial" w:cs="Arial"/>
          <w:color w:val="000000"/>
          <w:sz w:val="27"/>
          <w:szCs w:val="27"/>
          <w:lang w:eastAsia="ru-RU"/>
        </w:rPr>
        <w:t> используется для изучения стохастических систем и состоит в многократном проведении испытаний с последующей статистической обработкой получающихся результатов. Подобные модели позволяют исследовать поведение всевозможных систем массового обслуживания, многопроцессорных систем, информационно-вычислительных сетей, различных динамических систем, на которые воздействуют случайные факторы. Статистические модели применяются при решении вероятностных задач, а также при обработке больших массивов данных (интерполяция, экстраполяция, регрессия, корреляция, расчет параметров распределения и т.д.). Они отличаются от </w:t>
      </w:r>
      <w:r w:rsidRPr="008A5239">
        <w:rPr>
          <w:rFonts w:ascii="Arial" w:eastAsia="Times New Roman" w:hAnsi="Arial" w:cs="Arial"/>
          <w:b/>
          <w:bCs/>
          <w:color w:val="000000"/>
          <w:sz w:val="27"/>
          <w:szCs w:val="27"/>
          <w:lang w:eastAsia="ru-RU"/>
        </w:rPr>
        <w:t>детерминированных моделей, </w:t>
      </w:r>
      <w:r w:rsidRPr="008A5239">
        <w:rPr>
          <w:rFonts w:ascii="Arial" w:eastAsia="Times New Roman" w:hAnsi="Arial" w:cs="Arial"/>
          <w:color w:val="000000"/>
          <w:sz w:val="27"/>
          <w:szCs w:val="27"/>
          <w:lang w:eastAsia="ru-RU"/>
        </w:rPr>
        <w:t>использование которых предполагает численное решение систем алгебраических или дифференциальных уравнений, либо замену изучаемого объекта детерминированным автоматом.</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5. Информационное моделирование</w:t>
      </w:r>
      <w:r w:rsidRPr="008A5239">
        <w:rPr>
          <w:rFonts w:ascii="Arial" w:eastAsia="Times New Roman" w:hAnsi="Arial" w:cs="Arial"/>
          <w:color w:val="000000"/>
          <w:sz w:val="27"/>
          <w:szCs w:val="27"/>
          <w:lang w:eastAsia="ru-RU"/>
        </w:rPr>
        <w:t> заключается в создании информационной модели, то есть совокупности специальным образом организованных данных (знаков, сигналов), отражающих наиболее существенные стороны исследуемого объекта. Различают наглядные, графические, анимационные, текстовые, табличные информационные модели. К ним относятся всевозможные схемы, графы, графики, таблицы, диаграммы, рисунки, анимации, выполненные на ЭВМ, в том числе цифровая карта звездного неба, компьютерная модель земной поверхности и т.д.</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6. Моделирование знаний </w:t>
      </w:r>
      <w:r w:rsidRPr="008A5239">
        <w:rPr>
          <w:rFonts w:ascii="Arial" w:eastAsia="Times New Roman" w:hAnsi="Arial" w:cs="Arial"/>
          <w:color w:val="000000"/>
          <w:sz w:val="27"/>
          <w:szCs w:val="27"/>
          <w:lang w:eastAsia="ru-RU"/>
        </w:rPr>
        <w:t>предполагает построение системы искусственного интеллекта, в основе которой лежит база знаний некоторой предметной области (части реального мира). Базы знаний состоят из </w:t>
      </w:r>
      <w:r w:rsidRPr="008A5239">
        <w:rPr>
          <w:rFonts w:ascii="Arial" w:eastAsia="Times New Roman" w:hAnsi="Arial" w:cs="Arial"/>
          <w:b/>
          <w:bCs/>
          <w:color w:val="000000"/>
          <w:sz w:val="27"/>
          <w:szCs w:val="27"/>
          <w:lang w:eastAsia="ru-RU"/>
        </w:rPr>
        <w:t>фактов</w:t>
      </w:r>
      <w:r w:rsidRPr="008A5239">
        <w:rPr>
          <w:rFonts w:ascii="Arial" w:eastAsia="Times New Roman" w:hAnsi="Arial" w:cs="Arial"/>
          <w:color w:val="000000"/>
          <w:sz w:val="27"/>
          <w:szCs w:val="27"/>
          <w:lang w:eastAsia="ru-RU"/>
        </w:rPr>
        <w:t> (данных) и </w:t>
      </w:r>
      <w:r w:rsidRPr="008A5239">
        <w:rPr>
          <w:rFonts w:ascii="Arial" w:eastAsia="Times New Roman" w:hAnsi="Arial" w:cs="Arial"/>
          <w:b/>
          <w:bCs/>
          <w:color w:val="000000"/>
          <w:sz w:val="27"/>
          <w:szCs w:val="27"/>
          <w:lang w:eastAsia="ru-RU"/>
        </w:rPr>
        <w:t>правил</w:t>
      </w:r>
      <w:r w:rsidRPr="008A5239">
        <w:rPr>
          <w:rFonts w:ascii="Arial" w:eastAsia="Times New Roman" w:hAnsi="Arial" w:cs="Arial"/>
          <w:color w:val="000000"/>
          <w:sz w:val="27"/>
          <w:szCs w:val="27"/>
          <w:lang w:eastAsia="ru-RU"/>
        </w:rPr>
        <w:t xml:space="preserve">. Например, компьютерная программа, умеющая играть в шахматы (рис. 5), должна оперировать информацией о “способностях” различных шахматных фигур и “знать” правила игры. К данному виду моделей относят семантические сети, логических модели знаний, экспертные системы, логические игры и </w:t>
      </w:r>
      <w:r w:rsidRPr="008A5239">
        <w:rPr>
          <w:rFonts w:ascii="Arial" w:eastAsia="Times New Roman" w:hAnsi="Arial" w:cs="Arial"/>
          <w:color w:val="000000"/>
          <w:sz w:val="27"/>
          <w:szCs w:val="27"/>
          <w:lang w:eastAsia="ru-RU"/>
        </w:rPr>
        <w:lastRenderedPageBreak/>
        <w:t>т.д. </w:t>
      </w:r>
      <w:r w:rsidRPr="008A5239">
        <w:rPr>
          <w:rFonts w:ascii="Arial" w:eastAsia="Times New Roman" w:hAnsi="Arial" w:cs="Arial"/>
          <w:b/>
          <w:bCs/>
          <w:color w:val="000000"/>
          <w:sz w:val="27"/>
          <w:szCs w:val="27"/>
          <w:lang w:eastAsia="ru-RU"/>
        </w:rPr>
        <w:t>Логические модели</w:t>
      </w:r>
      <w:r w:rsidRPr="008A5239">
        <w:rPr>
          <w:rFonts w:ascii="Arial" w:eastAsia="Times New Roman" w:hAnsi="Arial" w:cs="Arial"/>
          <w:color w:val="000000"/>
          <w:sz w:val="27"/>
          <w:szCs w:val="27"/>
          <w:lang w:eastAsia="ru-RU"/>
        </w:rPr>
        <w:t> используются для представления знаний в экспертных системах, для создания систем искусственного интеллекта, осуществления логического вывода, доказательства теорем, математических преобразований, построения роботов, использования естественного языка для общения с ЭВМ, создания эффекта виртуальной реальности в компьютерных играх и т.д.</w:t>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inline distT="0" distB="0" distL="0" distR="0">
            <wp:extent cx="5075555" cy="3326130"/>
            <wp:effectExtent l="19050" t="0" r="0" b="0"/>
            <wp:docPr id="37" name="Рисунок 37" descr="https://econf.rae.ru/articles_images/6722_html_mcf6fb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econf.rae.ru/articles_images/6722_html_mcf6fb82.png"/>
                    <pic:cNvPicPr>
                      <a:picLocks noChangeAspect="1" noChangeArrowheads="1"/>
                    </pic:cNvPicPr>
                  </pic:nvPicPr>
                  <pic:blipFill>
                    <a:blip r:embed="rId35" cstate="print"/>
                    <a:srcRect/>
                    <a:stretch>
                      <a:fillRect/>
                    </a:stretch>
                  </pic:blipFill>
                  <pic:spPr bwMode="auto">
                    <a:xfrm>
                      <a:off x="0" y="0"/>
                      <a:ext cx="5075555" cy="3326130"/>
                    </a:xfrm>
                    <a:prstGeom prst="rect">
                      <a:avLst/>
                    </a:prstGeom>
                    <a:noFill/>
                    <a:ln w="9525">
                      <a:noFill/>
                      <a:miter lim="800000"/>
                      <a:headEnd/>
                      <a:tailEnd/>
                    </a:ln>
                  </pic:spPr>
                </pic:pic>
              </a:graphicData>
            </a:graphic>
          </wp:inline>
        </w:drawing>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Рис. 5. Компьютерная модель поведения шахматиста.</w:t>
      </w:r>
    </w:p>
    <w:p w:rsidR="008A5239" w:rsidRPr="008A5239" w:rsidRDefault="008A5239" w:rsidP="008A5239">
      <w:pPr>
        <w:spacing w:after="0" w:line="240" w:lineRule="auto"/>
        <w:rPr>
          <w:rFonts w:ascii="Arial" w:eastAsia="Times New Roman" w:hAnsi="Arial" w:cs="Arial"/>
          <w:color w:val="000000"/>
          <w:sz w:val="27"/>
          <w:szCs w:val="27"/>
          <w:lang w:eastAsia="ru-RU"/>
        </w:rPr>
      </w:pPr>
      <w:proofErr w:type="gramStart"/>
      <w:r w:rsidRPr="008A5239">
        <w:rPr>
          <w:rFonts w:ascii="Arial" w:eastAsia="Times New Roman" w:hAnsi="Arial" w:cs="Arial"/>
          <w:color w:val="000000"/>
          <w:sz w:val="27"/>
          <w:szCs w:val="27"/>
          <w:lang w:eastAsia="ru-RU"/>
        </w:rPr>
        <w:t>Исходя из </w:t>
      </w:r>
      <w:r w:rsidRPr="008A5239">
        <w:rPr>
          <w:rFonts w:ascii="Arial" w:eastAsia="Times New Roman" w:hAnsi="Arial" w:cs="Arial"/>
          <w:b/>
          <w:bCs/>
          <w:color w:val="000000"/>
          <w:sz w:val="27"/>
          <w:szCs w:val="27"/>
          <w:lang w:eastAsia="ru-RU"/>
        </w:rPr>
        <w:t>целей моделирования</w:t>
      </w:r>
      <w:r w:rsidRPr="008A5239">
        <w:rPr>
          <w:rFonts w:ascii="Arial" w:eastAsia="Times New Roman" w:hAnsi="Arial" w:cs="Arial"/>
          <w:color w:val="000000"/>
          <w:sz w:val="27"/>
          <w:szCs w:val="27"/>
          <w:lang w:eastAsia="ru-RU"/>
        </w:rPr>
        <w:t>, компьютерные модели подразделяют на группы: 1) </w:t>
      </w:r>
      <w:proofErr w:type="spellStart"/>
      <w:r w:rsidRPr="008A5239">
        <w:rPr>
          <w:rFonts w:ascii="Arial" w:eastAsia="Times New Roman" w:hAnsi="Arial" w:cs="Arial"/>
          <w:b/>
          <w:bCs/>
          <w:color w:val="000000"/>
          <w:sz w:val="27"/>
          <w:szCs w:val="27"/>
          <w:lang w:eastAsia="ru-RU"/>
        </w:rPr>
        <w:t>дискриптивные</w:t>
      </w:r>
      <w:proofErr w:type="spellEnd"/>
      <w:r w:rsidRPr="008A5239">
        <w:rPr>
          <w:rFonts w:ascii="Arial" w:eastAsia="Times New Roman" w:hAnsi="Arial" w:cs="Arial"/>
          <w:b/>
          <w:bCs/>
          <w:color w:val="000000"/>
          <w:sz w:val="27"/>
          <w:szCs w:val="27"/>
          <w:lang w:eastAsia="ru-RU"/>
        </w:rPr>
        <w:t xml:space="preserve"> модели</w:t>
      </w:r>
      <w:r w:rsidRPr="008A5239">
        <w:rPr>
          <w:rFonts w:ascii="Arial" w:eastAsia="Times New Roman" w:hAnsi="Arial" w:cs="Arial"/>
          <w:color w:val="000000"/>
          <w:sz w:val="27"/>
          <w:szCs w:val="27"/>
          <w:lang w:eastAsia="ru-RU"/>
        </w:rPr>
        <w:t>, используемые для понимания природы исследуемого объекта, выявления наиболее существенных факторов, влияющих на его поведение; 2) </w:t>
      </w:r>
      <w:r w:rsidRPr="008A5239">
        <w:rPr>
          <w:rFonts w:ascii="Arial" w:eastAsia="Times New Roman" w:hAnsi="Arial" w:cs="Arial"/>
          <w:b/>
          <w:bCs/>
          <w:color w:val="000000"/>
          <w:sz w:val="27"/>
          <w:szCs w:val="27"/>
          <w:lang w:eastAsia="ru-RU"/>
        </w:rPr>
        <w:t>оптимизационные модели</w:t>
      </w:r>
      <w:r w:rsidRPr="008A5239">
        <w:rPr>
          <w:rFonts w:ascii="Arial" w:eastAsia="Times New Roman" w:hAnsi="Arial" w:cs="Arial"/>
          <w:color w:val="000000"/>
          <w:sz w:val="27"/>
          <w:szCs w:val="27"/>
          <w:lang w:eastAsia="ru-RU"/>
        </w:rPr>
        <w:t>, позволяющие выбрать оптимальный способ управления технической, социально-экономической или иной системой (например, космической станцией); 3) </w:t>
      </w:r>
      <w:r w:rsidRPr="008A5239">
        <w:rPr>
          <w:rFonts w:ascii="Arial" w:eastAsia="Times New Roman" w:hAnsi="Arial" w:cs="Arial"/>
          <w:b/>
          <w:bCs/>
          <w:color w:val="000000"/>
          <w:sz w:val="27"/>
          <w:szCs w:val="27"/>
          <w:lang w:eastAsia="ru-RU"/>
        </w:rPr>
        <w:t>прогностические модели</w:t>
      </w:r>
      <w:r w:rsidRPr="008A5239">
        <w:rPr>
          <w:rFonts w:ascii="Arial" w:eastAsia="Times New Roman" w:hAnsi="Arial" w:cs="Arial"/>
          <w:color w:val="000000"/>
          <w:sz w:val="27"/>
          <w:szCs w:val="27"/>
          <w:lang w:eastAsia="ru-RU"/>
        </w:rPr>
        <w:t>, помогающие прогнозировать состояние объекта в последующие моменты времени (модель земной атмосферы, позволяющая предсказать погоду);</w:t>
      </w:r>
      <w:proofErr w:type="gramEnd"/>
      <w:r w:rsidRPr="008A5239">
        <w:rPr>
          <w:rFonts w:ascii="Arial" w:eastAsia="Times New Roman" w:hAnsi="Arial" w:cs="Arial"/>
          <w:color w:val="000000"/>
          <w:sz w:val="27"/>
          <w:szCs w:val="27"/>
          <w:lang w:eastAsia="ru-RU"/>
        </w:rPr>
        <w:t xml:space="preserve"> </w:t>
      </w:r>
      <w:proofErr w:type="gramStart"/>
      <w:r w:rsidRPr="008A5239">
        <w:rPr>
          <w:rFonts w:ascii="Arial" w:eastAsia="Times New Roman" w:hAnsi="Arial" w:cs="Arial"/>
          <w:color w:val="000000"/>
          <w:sz w:val="27"/>
          <w:szCs w:val="27"/>
          <w:lang w:eastAsia="ru-RU"/>
        </w:rPr>
        <w:t>4) </w:t>
      </w:r>
      <w:r w:rsidRPr="008A5239">
        <w:rPr>
          <w:rFonts w:ascii="Arial" w:eastAsia="Times New Roman" w:hAnsi="Arial" w:cs="Arial"/>
          <w:b/>
          <w:bCs/>
          <w:color w:val="000000"/>
          <w:sz w:val="27"/>
          <w:szCs w:val="27"/>
          <w:lang w:eastAsia="ru-RU"/>
        </w:rPr>
        <w:t>учебные модели</w:t>
      </w:r>
      <w:r w:rsidRPr="008A5239">
        <w:rPr>
          <w:rFonts w:ascii="Arial" w:eastAsia="Times New Roman" w:hAnsi="Arial" w:cs="Arial"/>
          <w:color w:val="000000"/>
          <w:sz w:val="27"/>
          <w:szCs w:val="27"/>
          <w:lang w:eastAsia="ru-RU"/>
        </w:rPr>
        <w:t>, применяемые для обучения, тренинга и тестирования учащихся, студентов, будущих специалистов; 5) </w:t>
      </w:r>
      <w:r w:rsidRPr="008A5239">
        <w:rPr>
          <w:rFonts w:ascii="Arial" w:eastAsia="Times New Roman" w:hAnsi="Arial" w:cs="Arial"/>
          <w:b/>
          <w:bCs/>
          <w:color w:val="000000"/>
          <w:sz w:val="27"/>
          <w:szCs w:val="27"/>
          <w:lang w:eastAsia="ru-RU"/>
        </w:rPr>
        <w:t>игровые модели</w:t>
      </w:r>
      <w:r w:rsidRPr="008A5239">
        <w:rPr>
          <w:rFonts w:ascii="Arial" w:eastAsia="Times New Roman" w:hAnsi="Arial" w:cs="Arial"/>
          <w:color w:val="000000"/>
          <w:sz w:val="27"/>
          <w:szCs w:val="27"/>
          <w:lang w:eastAsia="ru-RU"/>
        </w:rPr>
        <w:t>, позволяющие создать игровую ситуацию, имитирующую управление армией, государством, предприятием, человеком, самолетом и т.д., либо играющие в шахматы, шашки и другие логические игры.</w:t>
      </w:r>
      <w:proofErr w:type="gramEnd"/>
    </w:p>
    <w:p w:rsidR="008A5239" w:rsidRPr="008A5239" w:rsidRDefault="008A5239" w:rsidP="008A5239">
      <w:pPr>
        <w:numPr>
          <w:ilvl w:val="1"/>
          <w:numId w:val="3"/>
        </w:numPr>
        <w:spacing w:after="0" w:line="240" w:lineRule="auto"/>
        <w:ind w:left="0"/>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Классификация компьютерных моделей</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по типу математической схемы</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В теории моделирования систем компьютерные модели подразделяются </w:t>
      </w:r>
      <w:proofErr w:type="gramStart"/>
      <w:r w:rsidRPr="008A5239">
        <w:rPr>
          <w:rFonts w:ascii="Arial" w:eastAsia="Times New Roman" w:hAnsi="Arial" w:cs="Arial"/>
          <w:color w:val="000000"/>
          <w:sz w:val="27"/>
          <w:szCs w:val="27"/>
          <w:lang w:eastAsia="ru-RU"/>
        </w:rPr>
        <w:t>на</w:t>
      </w:r>
      <w:proofErr w:type="gramEnd"/>
      <w:r w:rsidRPr="008A5239">
        <w:rPr>
          <w:rFonts w:ascii="Arial" w:eastAsia="Times New Roman" w:hAnsi="Arial" w:cs="Arial"/>
          <w:color w:val="000000"/>
          <w:sz w:val="27"/>
          <w:szCs w:val="27"/>
          <w:lang w:eastAsia="ru-RU"/>
        </w:rPr>
        <w:t xml:space="preserve"> численные, имитационные, статистические и логические. При компьютерном моделировании, как правило, используют одну из типовых математических схем: дифференциальные уравнения, детерминированные и вероятностные автоматы, системы массового обслуживания, сети Петри и т.д. Учет способа представления состояния </w:t>
      </w:r>
      <w:r w:rsidRPr="008A5239">
        <w:rPr>
          <w:rFonts w:ascii="Arial" w:eastAsia="Times New Roman" w:hAnsi="Arial" w:cs="Arial"/>
          <w:color w:val="000000"/>
          <w:sz w:val="27"/>
          <w:szCs w:val="27"/>
          <w:lang w:eastAsia="ru-RU"/>
        </w:rPr>
        <w:lastRenderedPageBreak/>
        <w:t>системы и степени случайности моделируемых процессов позволяет построить таблицу 1.</w:t>
      </w:r>
    </w:p>
    <w:p w:rsidR="008A5239" w:rsidRPr="008A5239" w:rsidRDefault="008A5239" w:rsidP="008A5239">
      <w:pPr>
        <w:spacing w:after="0" w:line="240" w:lineRule="auto"/>
        <w:jc w:val="right"/>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Таблица 1.</w:t>
      </w:r>
    </w:p>
    <w:p w:rsidR="008A5239" w:rsidRPr="008A5239" w:rsidRDefault="008A5239" w:rsidP="008A5239">
      <w:pPr>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inline distT="0" distB="0" distL="0" distR="0">
            <wp:extent cx="6480175" cy="1444625"/>
            <wp:effectExtent l="19050" t="0" r="0" b="0"/>
            <wp:docPr id="38" name="Рисунок 38" descr="https://econf.rae.ru/articles_images/6722_html_m57edc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econf.rae.ru/articles_images/6722_html_m57edce53.png"/>
                    <pic:cNvPicPr>
                      <a:picLocks noChangeAspect="1" noChangeArrowheads="1"/>
                    </pic:cNvPicPr>
                  </pic:nvPicPr>
                  <pic:blipFill>
                    <a:blip r:embed="rId36" cstate="print"/>
                    <a:srcRect/>
                    <a:stretch>
                      <a:fillRect/>
                    </a:stretch>
                  </pic:blipFill>
                  <pic:spPr bwMode="auto">
                    <a:xfrm>
                      <a:off x="0" y="0"/>
                      <a:ext cx="6480175" cy="1444625"/>
                    </a:xfrm>
                    <a:prstGeom prst="rect">
                      <a:avLst/>
                    </a:prstGeom>
                    <a:noFill/>
                    <a:ln w="9525">
                      <a:noFill/>
                      <a:miter lim="800000"/>
                      <a:headEnd/>
                      <a:tailEnd/>
                    </a:ln>
                  </pic:spPr>
                </pic:pic>
              </a:graphicData>
            </a:graphic>
          </wp:inline>
        </w:drawing>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По типу математической схемы различают [5, 9]: 1</w:t>
      </w:r>
      <w:r w:rsidRPr="008A5239">
        <w:rPr>
          <w:rFonts w:ascii="Arial" w:eastAsia="Times New Roman" w:hAnsi="Arial" w:cs="Arial"/>
          <w:b/>
          <w:bCs/>
          <w:color w:val="000000"/>
          <w:sz w:val="27"/>
          <w:szCs w:val="27"/>
          <w:lang w:eastAsia="ru-RU"/>
        </w:rPr>
        <w:t>. Непрерывно–</w:t>
      </w:r>
      <w:proofErr w:type="spellStart"/>
      <w:r w:rsidRPr="008A5239">
        <w:rPr>
          <w:rFonts w:ascii="Arial" w:eastAsia="Times New Roman" w:hAnsi="Arial" w:cs="Arial"/>
          <w:b/>
          <w:bCs/>
          <w:color w:val="000000"/>
          <w:sz w:val="27"/>
          <w:szCs w:val="27"/>
          <w:lang w:eastAsia="ru-RU"/>
        </w:rPr>
        <w:t>детеминированные</w:t>
      </w:r>
      <w:proofErr w:type="spellEnd"/>
      <w:r w:rsidRPr="008A5239">
        <w:rPr>
          <w:rFonts w:ascii="Arial" w:eastAsia="Times New Roman" w:hAnsi="Arial" w:cs="Arial"/>
          <w:b/>
          <w:bCs/>
          <w:color w:val="000000"/>
          <w:sz w:val="27"/>
          <w:szCs w:val="27"/>
          <w:lang w:eastAsia="ru-RU"/>
        </w:rPr>
        <w:t xml:space="preserve"> модели</w:t>
      </w:r>
      <w:r w:rsidRPr="008A5239">
        <w:rPr>
          <w:rFonts w:ascii="Arial" w:eastAsia="Times New Roman" w:hAnsi="Arial" w:cs="Arial"/>
          <w:color w:val="000000"/>
          <w:sz w:val="27"/>
          <w:szCs w:val="27"/>
          <w:lang w:eastAsia="ru-RU"/>
        </w:rPr>
        <w:t xml:space="preserve">, которые используются для моделирования динамических систем и предполагают решение системы дифференциальных уравнений. Математические схемы этого вида называются D-схемами (от англ. </w:t>
      </w:r>
      <w:proofErr w:type="spellStart"/>
      <w:r w:rsidRPr="008A5239">
        <w:rPr>
          <w:rFonts w:ascii="Arial" w:eastAsia="Times New Roman" w:hAnsi="Arial" w:cs="Arial"/>
          <w:color w:val="000000"/>
          <w:sz w:val="27"/>
          <w:szCs w:val="27"/>
          <w:lang w:eastAsia="ru-RU"/>
        </w:rPr>
        <w:t>dynamic</w:t>
      </w:r>
      <w:proofErr w:type="spellEnd"/>
      <w:r w:rsidRPr="008A5239">
        <w:rPr>
          <w:rFonts w:ascii="Arial" w:eastAsia="Times New Roman" w:hAnsi="Arial" w:cs="Arial"/>
          <w:color w:val="000000"/>
          <w:sz w:val="27"/>
          <w:szCs w:val="27"/>
          <w:lang w:eastAsia="ru-RU"/>
        </w:rPr>
        <w:t>). 2. </w:t>
      </w:r>
      <w:r w:rsidRPr="008A5239">
        <w:rPr>
          <w:rFonts w:ascii="Arial" w:eastAsia="Times New Roman" w:hAnsi="Arial" w:cs="Arial"/>
          <w:b/>
          <w:bCs/>
          <w:color w:val="000000"/>
          <w:sz w:val="27"/>
          <w:szCs w:val="27"/>
          <w:lang w:eastAsia="ru-RU"/>
        </w:rPr>
        <w:t>Дискретно–детерминированные модели</w:t>
      </w:r>
      <w:r w:rsidRPr="008A5239">
        <w:rPr>
          <w:rFonts w:ascii="Arial" w:eastAsia="Times New Roman" w:hAnsi="Arial" w:cs="Arial"/>
          <w:color w:val="000000"/>
          <w:sz w:val="27"/>
          <w:szCs w:val="27"/>
          <w:lang w:eastAsia="ru-RU"/>
        </w:rPr>
        <w:t xml:space="preserve"> используются для исследования дискретных систем, которые могут находиться в одном из множества внутренних состояний. Они моделируются абстрактным конечным автоматом, задаваемым F–схемой (от англ. </w:t>
      </w:r>
      <w:proofErr w:type="spellStart"/>
      <w:r w:rsidRPr="008A5239">
        <w:rPr>
          <w:rFonts w:ascii="Arial" w:eastAsia="Times New Roman" w:hAnsi="Arial" w:cs="Arial"/>
          <w:color w:val="000000"/>
          <w:sz w:val="27"/>
          <w:szCs w:val="27"/>
          <w:lang w:eastAsia="ru-RU"/>
        </w:rPr>
        <w:t>finite</w:t>
      </w:r>
      <w:proofErr w:type="spellEnd"/>
      <w:r w:rsidRPr="008A5239">
        <w:rPr>
          <w:rFonts w:ascii="Arial" w:eastAsia="Times New Roman" w:hAnsi="Arial" w:cs="Arial"/>
          <w:color w:val="000000"/>
          <w:sz w:val="27"/>
          <w:szCs w:val="27"/>
          <w:lang w:eastAsia="ru-RU"/>
        </w:rPr>
        <w:t xml:space="preserve"> </w:t>
      </w:r>
      <w:proofErr w:type="spellStart"/>
      <w:r w:rsidRPr="008A5239">
        <w:rPr>
          <w:rFonts w:ascii="Arial" w:eastAsia="Times New Roman" w:hAnsi="Arial" w:cs="Arial"/>
          <w:color w:val="000000"/>
          <w:sz w:val="27"/>
          <w:szCs w:val="27"/>
          <w:lang w:eastAsia="ru-RU"/>
        </w:rPr>
        <w:t>automata</w:t>
      </w:r>
      <w:proofErr w:type="spellEnd"/>
      <w:r w:rsidRPr="008A5239">
        <w:rPr>
          <w:rFonts w:ascii="Arial" w:eastAsia="Times New Roman" w:hAnsi="Arial" w:cs="Arial"/>
          <w:color w:val="000000"/>
          <w:sz w:val="27"/>
          <w:szCs w:val="27"/>
          <w:lang w:eastAsia="ru-RU"/>
        </w:rPr>
        <w:t>): </w:t>
      </w:r>
      <w:r>
        <w:rPr>
          <w:rFonts w:ascii="Arial" w:eastAsia="Times New Roman" w:hAnsi="Arial" w:cs="Arial"/>
          <w:noProof/>
          <w:color w:val="000000"/>
          <w:sz w:val="27"/>
          <w:szCs w:val="27"/>
          <w:lang w:eastAsia="ru-RU"/>
        </w:rPr>
        <w:drawing>
          <wp:inline distT="0" distB="0" distL="0" distR="0">
            <wp:extent cx="1670050" cy="238760"/>
            <wp:effectExtent l="0" t="0" r="0" b="0"/>
            <wp:docPr id="39" name="Рисунок 39" descr="https://econf.rae.ru/articles_images/6722_html_4b2784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econf.rae.ru/articles_images/6722_html_4b278452.gif"/>
                    <pic:cNvPicPr>
                      <a:picLocks noChangeAspect="1" noChangeArrowheads="1"/>
                    </pic:cNvPicPr>
                  </pic:nvPicPr>
                  <pic:blipFill>
                    <a:blip r:embed="rId37" cstate="print"/>
                    <a:srcRect/>
                    <a:stretch>
                      <a:fillRect/>
                    </a:stretch>
                  </pic:blipFill>
                  <pic:spPr bwMode="auto">
                    <a:xfrm>
                      <a:off x="0" y="0"/>
                      <a:ext cx="1670050" cy="23876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Здесь </w:t>
      </w:r>
      <w:r>
        <w:rPr>
          <w:rFonts w:ascii="Arial" w:eastAsia="Times New Roman" w:hAnsi="Arial" w:cs="Arial"/>
          <w:noProof/>
          <w:color w:val="000000"/>
          <w:sz w:val="27"/>
          <w:szCs w:val="27"/>
          <w:lang w:eastAsia="ru-RU"/>
        </w:rPr>
        <w:drawing>
          <wp:inline distT="0" distB="0" distL="0" distR="0">
            <wp:extent cx="225425" cy="185420"/>
            <wp:effectExtent l="19050" t="0" r="0" b="0"/>
            <wp:docPr id="40" name="Рисунок 40" descr="https://econf.rae.ru/articles_images/6722_html_72f5f1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econf.rae.ru/articles_images/6722_html_72f5f194.gif"/>
                    <pic:cNvPicPr>
                      <a:picLocks noChangeAspect="1" noChangeArrowheads="1"/>
                    </pic:cNvPicPr>
                  </pic:nvPicPr>
                  <pic:blipFill>
                    <a:blip r:embed="rId38" cstate="print"/>
                    <a:srcRect/>
                    <a:stretch>
                      <a:fillRect/>
                    </a:stretch>
                  </pic:blipFill>
                  <pic:spPr bwMode="auto">
                    <a:xfrm>
                      <a:off x="0" y="0"/>
                      <a:ext cx="225425"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w:t>
      </w:r>
      <w:r>
        <w:rPr>
          <w:rFonts w:ascii="Arial" w:eastAsia="Times New Roman" w:hAnsi="Arial" w:cs="Arial"/>
          <w:noProof/>
          <w:color w:val="000000"/>
          <w:sz w:val="27"/>
          <w:szCs w:val="27"/>
          <w:lang w:eastAsia="ru-RU"/>
        </w:rPr>
        <w:drawing>
          <wp:inline distT="0" distB="0" distL="0" distR="0">
            <wp:extent cx="158750" cy="185420"/>
            <wp:effectExtent l="19050" t="0" r="0" b="0"/>
            <wp:docPr id="41" name="Рисунок 41" descr="https://econf.rae.ru/articles_images/6722_html_m1854912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econf.rae.ru/articles_images/6722_html_m1854912e.gif"/>
                    <pic:cNvPicPr>
                      <a:picLocks noChangeAspect="1" noChangeArrowheads="1"/>
                    </pic:cNvPicPr>
                  </pic:nvPicPr>
                  <pic:blipFill>
                    <a:blip r:embed="rId39" cstate="print"/>
                    <a:srcRect/>
                    <a:stretch>
                      <a:fillRect/>
                    </a:stretch>
                  </pic:blipFill>
                  <pic:spPr bwMode="auto">
                    <a:xfrm>
                      <a:off x="0" y="0"/>
                      <a:ext cx="158750"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множества входных и выходных сигналов</w:t>
      </w:r>
      <w:proofErr w:type="gramStart"/>
      <w:r w:rsidRPr="008A5239">
        <w:rPr>
          <w:rFonts w:ascii="Arial" w:eastAsia="Times New Roman" w:hAnsi="Arial" w:cs="Arial"/>
          <w:color w:val="000000"/>
          <w:sz w:val="27"/>
          <w:szCs w:val="27"/>
          <w:lang w:eastAsia="ru-RU"/>
        </w:rPr>
        <w:t>, </w:t>
      </w:r>
      <w:r>
        <w:rPr>
          <w:rFonts w:ascii="Arial" w:eastAsia="Times New Roman" w:hAnsi="Arial" w:cs="Arial"/>
          <w:noProof/>
          <w:color w:val="000000"/>
          <w:sz w:val="27"/>
          <w:szCs w:val="27"/>
          <w:lang w:eastAsia="ru-RU"/>
        </w:rPr>
        <w:drawing>
          <wp:inline distT="0" distB="0" distL="0" distR="0">
            <wp:extent cx="185420" cy="238760"/>
            <wp:effectExtent l="0" t="0" r="0" b="0"/>
            <wp:docPr id="42" name="Рисунок 42" descr="https://econf.rae.ru/articles_images/6722_html_1dd173a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econf.rae.ru/articles_images/6722_html_1dd173af.gif"/>
                    <pic:cNvPicPr>
                      <a:picLocks noChangeAspect="1" noChangeArrowheads="1"/>
                    </pic:cNvPicPr>
                  </pic:nvPicPr>
                  <pic:blipFill>
                    <a:blip r:embed="rId40" cstate="print"/>
                    <a:srcRect/>
                    <a:stretch>
                      <a:fillRect/>
                    </a:stretch>
                  </pic:blipFill>
                  <pic:spPr bwMode="auto">
                    <a:xfrm>
                      <a:off x="0" y="0"/>
                      <a:ext cx="185420" cy="23876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множеством внутренних состояний, </w:t>
      </w:r>
      <w:r>
        <w:rPr>
          <w:rFonts w:ascii="Arial" w:eastAsia="Times New Roman" w:hAnsi="Arial" w:cs="Arial"/>
          <w:noProof/>
          <w:color w:val="000000"/>
          <w:sz w:val="27"/>
          <w:szCs w:val="27"/>
          <w:lang w:eastAsia="ru-RU"/>
        </w:rPr>
        <w:drawing>
          <wp:inline distT="0" distB="0" distL="0" distR="0">
            <wp:extent cx="596265" cy="252095"/>
            <wp:effectExtent l="0" t="0" r="0" b="0"/>
            <wp:docPr id="43" name="Рисунок 43" descr="https://econf.rae.ru/articles_images/6722_html_549dfdf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econf.rae.ru/articles_images/6722_html_549dfdf4.gif"/>
                    <pic:cNvPicPr>
                      <a:picLocks noChangeAspect="1" noChangeArrowheads="1"/>
                    </pic:cNvPicPr>
                  </pic:nvPicPr>
                  <pic:blipFill>
                    <a:blip r:embed="rId41" cstate="print"/>
                    <a:srcRect/>
                    <a:stretch>
                      <a:fillRect/>
                    </a:stretch>
                  </pic:blipFill>
                  <pic:spPr bwMode="auto">
                    <a:xfrm>
                      <a:off x="0" y="0"/>
                      <a:ext cx="596265" cy="2520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функция переходов, </w:t>
      </w:r>
      <w:r>
        <w:rPr>
          <w:rFonts w:ascii="Arial" w:eastAsia="Times New Roman" w:hAnsi="Arial" w:cs="Arial"/>
          <w:noProof/>
          <w:color w:val="000000"/>
          <w:sz w:val="27"/>
          <w:szCs w:val="27"/>
          <w:lang w:eastAsia="ru-RU"/>
        </w:rPr>
        <w:drawing>
          <wp:inline distT="0" distB="0" distL="0" distR="0">
            <wp:extent cx="622935" cy="252095"/>
            <wp:effectExtent l="19050" t="0" r="5715" b="0"/>
            <wp:docPr id="44" name="Рисунок 44" descr="https://econf.rae.ru/articles_images/6722_html_m1a40aa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econf.rae.ru/articles_images/6722_html_m1a40aa55.gif"/>
                    <pic:cNvPicPr>
                      <a:picLocks noChangeAspect="1" noChangeArrowheads="1"/>
                    </pic:cNvPicPr>
                  </pic:nvPicPr>
                  <pic:blipFill>
                    <a:blip r:embed="rId42" cstate="print"/>
                    <a:srcRect/>
                    <a:stretch>
                      <a:fillRect/>
                    </a:stretch>
                  </pic:blipFill>
                  <pic:spPr bwMode="auto">
                    <a:xfrm>
                      <a:off x="0" y="0"/>
                      <a:ext cx="622935" cy="25209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функция выходов. 3. </w:t>
      </w:r>
      <w:r w:rsidRPr="008A5239">
        <w:rPr>
          <w:rFonts w:ascii="Arial" w:eastAsia="Times New Roman" w:hAnsi="Arial" w:cs="Arial"/>
          <w:b/>
          <w:bCs/>
          <w:color w:val="000000"/>
          <w:sz w:val="27"/>
          <w:szCs w:val="27"/>
          <w:lang w:eastAsia="ru-RU"/>
        </w:rPr>
        <w:t>Дискретно–стохастические модели</w:t>
      </w:r>
      <w:r w:rsidRPr="008A5239">
        <w:rPr>
          <w:rFonts w:ascii="Arial" w:eastAsia="Times New Roman" w:hAnsi="Arial" w:cs="Arial"/>
          <w:color w:val="000000"/>
          <w:sz w:val="27"/>
          <w:szCs w:val="27"/>
          <w:lang w:eastAsia="ru-RU"/>
        </w:rPr>
        <w:t xml:space="preserve"> предполагают использование схемы вероятностных автоматов, функционирование которых содержит элемент случайности. Они также называются P–схемами (от англ. </w:t>
      </w:r>
      <w:proofErr w:type="spellStart"/>
      <w:r w:rsidRPr="008A5239">
        <w:rPr>
          <w:rFonts w:ascii="Arial" w:eastAsia="Times New Roman" w:hAnsi="Arial" w:cs="Arial"/>
          <w:color w:val="000000"/>
          <w:sz w:val="27"/>
          <w:szCs w:val="27"/>
          <w:lang w:eastAsia="ru-RU"/>
        </w:rPr>
        <w:t>probabilistic</w:t>
      </w:r>
      <w:proofErr w:type="spellEnd"/>
      <w:r w:rsidRPr="008A5239">
        <w:rPr>
          <w:rFonts w:ascii="Arial" w:eastAsia="Times New Roman" w:hAnsi="Arial" w:cs="Arial"/>
          <w:color w:val="000000"/>
          <w:sz w:val="27"/>
          <w:szCs w:val="27"/>
          <w:lang w:eastAsia="ru-RU"/>
        </w:rPr>
        <w:t xml:space="preserve"> </w:t>
      </w:r>
      <w:proofErr w:type="spellStart"/>
      <w:r w:rsidRPr="008A5239">
        <w:rPr>
          <w:rFonts w:ascii="Arial" w:eastAsia="Times New Roman" w:hAnsi="Arial" w:cs="Arial"/>
          <w:color w:val="000000"/>
          <w:sz w:val="27"/>
          <w:szCs w:val="27"/>
          <w:lang w:eastAsia="ru-RU"/>
        </w:rPr>
        <w:t>automat</w:t>
      </w:r>
      <w:proofErr w:type="spellEnd"/>
      <w:r w:rsidRPr="008A5239">
        <w:rPr>
          <w:rFonts w:ascii="Arial" w:eastAsia="Times New Roman" w:hAnsi="Arial" w:cs="Arial"/>
          <w:color w:val="000000"/>
          <w:sz w:val="27"/>
          <w:szCs w:val="27"/>
          <w:lang w:eastAsia="ru-RU"/>
        </w:rPr>
        <w:t>). Переходы такого автомата из одного состояния в другое определяется соответствующей матрицей вероятностей. 4. </w:t>
      </w:r>
      <w:r w:rsidRPr="008A5239">
        <w:rPr>
          <w:rFonts w:ascii="Arial" w:eastAsia="Times New Roman" w:hAnsi="Arial" w:cs="Arial"/>
          <w:b/>
          <w:bCs/>
          <w:color w:val="000000"/>
          <w:sz w:val="27"/>
          <w:szCs w:val="27"/>
          <w:lang w:eastAsia="ru-RU"/>
        </w:rPr>
        <w:t xml:space="preserve">Непрерывно-стохастические </w:t>
      </w:r>
      <w:proofErr w:type="gramStart"/>
      <w:r w:rsidRPr="008A5239">
        <w:rPr>
          <w:rFonts w:ascii="Arial" w:eastAsia="Times New Roman" w:hAnsi="Arial" w:cs="Arial"/>
          <w:b/>
          <w:bCs/>
          <w:color w:val="000000"/>
          <w:sz w:val="27"/>
          <w:szCs w:val="27"/>
          <w:lang w:eastAsia="ru-RU"/>
        </w:rPr>
        <w:t>модели</w:t>
      </w:r>
      <w:proofErr w:type="gramEnd"/>
      <w:r w:rsidRPr="008A5239">
        <w:rPr>
          <w:rFonts w:ascii="Arial" w:eastAsia="Times New Roman" w:hAnsi="Arial" w:cs="Arial"/>
          <w:color w:val="000000"/>
          <w:sz w:val="27"/>
          <w:szCs w:val="27"/>
          <w:lang w:eastAsia="ru-RU"/>
        </w:rPr>
        <w:t xml:space="preserve"> как правило применяются для изучения систем массового обслуживания и называются Q–схемами (от англ. </w:t>
      </w:r>
      <w:proofErr w:type="spellStart"/>
      <w:r w:rsidRPr="008A5239">
        <w:rPr>
          <w:rFonts w:ascii="Arial" w:eastAsia="Times New Roman" w:hAnsi="Arial" w:cs="Arial"/>
          <w:color w:val="000000"/>
          <w:sz w:val="27"/>
          <w:szCs w:val="27"/>
          <w:lang w:eastAsia="ru-RU"/>
        </w:rPr>
        <w:t>queueing</w:t>
      </w:r>
      <w:proofErr w:type="spellEnd"/>
      <w:r w:rsidRPr="008A5239">
        <w:rPr>
          <w:rFonts w:ascii="Arial" w:eastAsia="Times New Roman" w:hAnsi="Arial" w:cs="Arial"/>
          <w:color w:val="000000"/>
          <w:sz w:val="27"/>
          <w:szCs w:val="27"/>
          <w:lang w:eastAsia="ru-RU"/>
        </w:rPr>
        <w:t xml:space="preserve"> </w:t>
      </w:r>
      <w:proofErr w:type="spellStart"/>
      <w:r w:rsidRPr="008A5239">
        <w:rPr>
          <w:rFonts w:ascii="Arial" w:eastAsia="Times New Roman" w:hAnsi="Arial" w:cs="Arial"/>
          <w:color w:val="000000"/>
          <w:sz w:val="27"/>
          <w:szCs w:val="27"/>
          <w:lang w:eastAsia="ru-RU"/>
        </w:rPr>
        <w:t>system</w:t>
      </w:r>
      <w:proofErr w:type="spellEnd"/>
      <w:r w:rsidRPr="008A5239">
        <w:rPr>
          <w:rFonts w:ascii="Arial" w:eastAsia="Times New Roman" w:hAnsi="Arial" w:cs="Arial"/>
          <w:color w:val="000000"/>
          <w:sz w:val="27"/>
          <w:szCs w:val="27"/>
          <w:lang w:eastAsia="ru-RU"/>
        </w:rPr>
        <w:t>). Для функционирования некоторых экономических, производственных, технических систем присуще случайное появление требований (заявок) на обслуживание и случайное время обслуживания. 5. </w:t>
      </w:r>
      <w:r w:rsidRPr="008A5239">
        <w:rPr>
          <w:rFonts w:ascii="Arial" w:eastAsia="Times New Roman" w:hAnsi="Arial" w:cs="Arial"/>
          <w:b/>
          <w:bCs/>
          <w:color w:val="000000"/>
          <w:sz w:val="27"/>
          <w:szCs w:val="27"/>
          <w:lang w:eastAsia="ru-RU"/>
        </w:rPr>
        <w:t>Сетевые модели</w:t>
      </w:r>
      <w:r w:rsidRPr="008A5239">
        <w:rPr>
          <w:rFonts w:ascii="Arial" w:eastAsia="Times New Roman" w:hAnsi="Arial" w:cs="Arial"/>
          <w:color w:val="000000"/>
          <w:sz w:val="27"/>
          <w:szCs w:val="27"/>
          <w:lang w:eastAsia="ru-RU"/>
        </w:rPr>
        <w:t xml:space="preserve"> используются для анализа сложных систем, в которых одновременно протекает несколько процессов. В этом случае говорят о сетях Петри и N–схемах (от англ. </w:t>
      </w:r>
      <w:proofErr w:type="spellStart"/>
      <w:r w:rsidRPr="008A5239">
        <w:rPr>
          <w:rFonts w:ascii="Arial" w:eastAsia="Times New Roman" w:hAnsi="Arial" w:cs="Arial"/>
          <w:color w:val="000000"/>
          <w:sz w:val="27"/>
          <w:szCs w:val="27"/>
          <w:lang w:eastAsia="ru-RU"/>
        </w:rPr>
        <w:t>Petri</w:t>
      </w:r>
      <w:proofErr w:type="spellEnd"/>
      <w:r w:rsidRPr="008A5239">
        <w:rPr>
          <w:rFonts w:ascii="Arial" w:eastAsia="Times New Roman" w:hAnsi="Arial" w:cs="Arial"/>
          <w:color w:val="000000"/>
          <w:sz w:val="27"/>
          <w:szCs w:val="27"/>
          <w:lang w:eastAsia="ru-RU"/>
        </w:rPr>
        <w:t xml:space="preserve"> </w:t>
      </w:r>
      <w:proofErr w:type="spellStart"/>
      <w:r w:rsidRPr="008A5239">
        <w:rPr>
          <w:rFonts w:ascii="Arial" w:eastAsia="Times New Roman" w:hAnsi="Arial" w:cs="Arial"/>
          <w:color w:val="000000"/>
          <w:sz w:val="27"/>
          <w:szCs w:val="27"/>
          <w:lang w:eastAsia="ru-RU"/>
        </w:rPr>
        <w:t>Nets</w:t>
      </w:r>
      <w:proofErr w:type="spellEnd"/>
      <w:r w:rsidRPr="008A5239">
        <w:rPr>
          <w:rFonts w:ascii="Arial" w:eastAsia="Times New Roman" w:hAnsi="Arial" w:cs="Arial"/>
          <w:color w:val="000000"/>
          <w:sz w:val="27"/>
          <w:szCs w:val="27"/>
          <w:lang w:eastAsia="ru-RU"/>
        </w:rPr>
        <w:t>). Сеть Петри задается четверкой </w:t>
      </w:r>
      <w:r>
        <w:rPr>
          <w:rFonts w:ascii="Arial" w:eastAsia="Times New Roman" w:hAnsi="Arial" w:cs="Arial"/>
          <w:noProof/>
          <w:color w:val="000000"/>
          <w:sz w:val="27"/>
          <w:szCs w:val="27"/>
          <w:lang w:eastAsia="ru-RU"/>
        </w:rPr>
        <w:drawing>
          <wp:inline distT="0" distB="0" distL="0" distR="0">
            <wp:extent cx="1444625" cy="225425"/>
            <wp:effectExtent l="19050" t="0" r="0" b="0"/>
            <wp:docPr id="45" name="Рисунок 45" descr="https://econf.rae.ru/articles_images/6722_html_45614d8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econf.rae.ru/articles_images/6722_html_45614d8d.gif"/>
                    <pic:cNvPicPr>
                      <a:picLocks noChangeAspect="1" noChangeArrowheads="1"/>
                    </pic:cNvPicPr>
                  </pic:nvPicPr>
                  <pic:blipFill>
                    <a:blip r:embed="rId43" cstate="print"/>
                    <a:srcRect/>
                    <a:stretch>
                      <a:fillRect/>
                    </a:stretch>
                  </pic:blipFill>
                  <pic:spPr bwMode="auto">
                    <a:xfrm>
                      <a:off x="0" y="0"/>
                      <a:ext cx="1444625" cy="22542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где </w:t>
      </w:r>
      <w:r>
        <w:rPr>
          <w:rFonts w:ascii="Arial" w:eastAsia="Times New Roman" w:hAnsi="Arial" w:cs="Arial"/>
          <w:noProof/>
          <w:color w:val="000000"/>
          <w:sz w:val="27"/>
          <w:szCs w:val="27"/>
          <w:lang w:eastAsia="ru-RU"/>
        </w:rPr>
        <w:drawing>
          <wp:inline distT="0" distB="0" distL="0" distR="0">
            <wp:extent cx="185420" cy="185420"/>
            <wp:effectExtent l="19050" t="0" r="0" b="0"/>
            <wp:docPr id="46" name="Рисунок 46" descr="https://econf.rae.ru/articles_images/6722_html_529792c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conf.rae.ru/articles_images/6722_html_529792cb.gif"/>
                    <pic:cNvPicPr>
                      <a:picLocks noChangeAspect="1" noChangeArrowheads="1"/>
                    </pic:cNvPicPr>
                  </pic:nvPicPr>
                  <pic:blipFill>
                    <a:blip r:embed="rId44" cstate="print"/>
                    <a:srcRect/>
                    <a:stretch>
                      <a:fillRect/>
                    </a:stretch>
                  </pic:blipFill>
                  <pic:spPr bwMode="auto">
                    <a:xfrm>
                      <a:off x="0" y="0"/>
                      <a:ext cx="185420"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множество позиций, </w:t>
      </w:r>
      <w:r>
        <w:rPr>
          <w:rFonts w:ascii="Arial" w:eastAsia="Times New Roman" w:hAnsi="Arial" w:cs="Arial"/>
          <w:noProof/>
          <w:color w:val="000000"/>
          <w:sz w:val="27"/>
          <w:szCs w:val="27"/>
          <w:lang w:eastAsia="ru-RU"/>
        </w:rPr>
        <w:drawing>
          <wp:inline distT="0" distB="0" distL="0" distR="0">
            <wp:extent cx="198755" cy="185420"/>
            <wp:effectExtent l="19050" t="0" r="0" b="0"/>
            <wp:docPr id="47" name="Рисунок 47" descr="https://econf.rae.ru/articles_images/6722_html_m68bfa5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econf.rae.ru/articles_images/6722_html_m68bfa503.gif"/>
                    <pic:cNvPicPr>
                      <a:picLocks noChangeAspect="1" noChangeArrowheads="1"/>
                    </pic:cNvPicPr>
                  </pic:nvPicPr>
                  <pic:blipFill>
                    <a:blip r:embed="rId45" cstate="print"/>
                    <a:srcRect/>
                    <a:stretch>
                      <a:fillRect/>
                    </a:stretch>
                  </pic:blipFill>
                  <pic:spPr bwMode="auto">
                    <a:xfrm>
                      <a:off x="0" y="0"/>
                      <a:ext cx="198755"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множество переходов, </w:t>
      </w:r>
      <w:r>
        <w:rPr>
          <w:rFonts w:ascii="Arial" w:eastAsia="Times New Roman" w:hAnsi="Arial" w:cs="Arial"/>
          <w:noProof/>
          <w:color w:val="000000"/>
          <w:sz w:val="27"/>
          <w:szCs w:val="27"/>
          <w:lang w:eastAsia="ru-RU"/>
        </w:rPr>
        <w:drawing>
          <wp:inline distT="0" distB="0" distL="0" distR="0">
            <wp:extent cx="146050" cy="185420"/>
            <wp:effectExtent l="19050" t="0" r="0" b="0"/>
            <wp:docPr id="48" name="Рисунок 48" descr="https://econf.rae.ru/articles_images/6722_html_m51956a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econf.rae.ru/articles_images/6722_html_m51956af1.gif"/>
                    <pic:cNvPicPr>
                      <a:picLocks noChangeAspect="1" noChangeArrowheads="1"/>
                    </pic:cNvPicPr>
                  </pic:nvPicPr>
                  <pic:blipFill>
                    <a:blip r:embed="rId46" cstate="print"/>
                    <a:srcRect/>
                    <a:stretch>
                      <a:fillRect/>
                    </a:stretch>
                  </pic:blipFill>
                  <pic:spPr bwMode="auto">
                    <a:xfrm>
                      <a:off x="0" y="0"/>
                      <a:ext cx="146050" cy="185420"/>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входная функция, </w:t>
      </w:r>
      <w:r>
        <w:rPr>
          <w:rFonts w:ascii="Arial" w:eastAsia="Times New Roman" w:hAnsi="Arial" w:cs="Arial"/>
          <w:noProof/>
          <w:color w:val="000000"/>
          <w:sz w:val="27"/>
          <w:szCs w:val="27"/>
          <w:lang w:eastAsia="ru-RU"/>
        </w:rPr>
        <w:drawing>
          <wp:inline distT="0" distB="0" distL="0" distR="0">
            <wp:extent cx="185420" cy="198755"/>
            <wp:effectExtent l="0" t="0" r="0" b="0"/>
            <wp:docPr id="49" name="Рисунок 49" descr="https://econf.rae.ru/articles_images/6722_html_3b711a8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conf.rae.ru/articles_images/6722_html_3b711a8b.gif"/>
                    <pic:cNvPicPr>
                      <a:picLocks noChangeAspect="1" noChangeArrowheads="1"/>
                    </pic:cNvPicPr>
                  </pic:nvPicPr>
                  <pic:blipFill>
                    <a:blip r:embed="rId5" cstate="print"/>
                    <a:srcRect/>
                    <a:stretch>
                      <a:fillRect/>
                    </a:stretch>
                  </pic:blipFill>
                  <pic:spPr bwMode="auto">
                    <a:xfrm>
                      <a:off x="0" y="0"/>
                      <a:ext cx="185420" cy="198755"/>
                    </a:xfrm>
                    <a:prstGeom prst="rect">
                      <a:avLst/>
                    </a:prstGeom>
                    <a:noFill/>
                    <a:ln w="9525">
                      <a:noFill/>
                      <a:miter lim="800000"/>
                      <a:headEnd/>
                      <a:tailEnd/>
                    </a:ln>
                  </pic:spPr>
                </pic:pic>
              </a:graphicData>
            </a:graphic>
          </wp:inline>
        </w:drawing>
      </w:r>
      <w:r w:rsidRPr="008A5239">
        <w:rPr>
          <w:rFonts w:ascii="Arial" w:eastAsia="Times New Roman" w:hAnsi="Arial" w:cs="Arial"/>
          <w:color w:val="000000"/>
          <w:sz w:val="27"/>
          <w:szCs w:val="27"/>
          <w:lang w:eastAsia="ru-RU"/>
        </w:rPr>
        <w:t> – выходная функция. Маркированная N-схема позволяет промоделировать параллельные и конкурирующие процессы в различных системах. 6. </w:t>
      </w:r>
      <w:r w:rsidRPr="008A5239">
        <w:rPr>
          <w:rFonts w:ascii="Arial" w:eastAsia="Times New Roman" w:hAnsi="Arial" w:cs="Arial"/>
          <w:b/>
          <w:bCs/>
          <w:color w:val="000000"/>
          <w:sz w:val="27"/>
          <w:szCs w:val="27"/>
          <w:lang w:eastAsia="ru-RU"/>
        </w:rPr>
        <w:t>Комбинированные схемы</w:t>
      </w:r>
      <w:r w:rsidRPr="008A5239">
        <w:rPr>
          <w:rFonts w:ascii="Arial" w:eastAsia="Times New Roman" w:hAnsi="Arial" w:cs="Arial"/>
          <w:color w:val="000000"/>
          <w:sz w:val="27"/>
          <w:szCs w:val="27"/>
          <w:lang w:eastAsia="ru-RU"/>
        </w:rPr>
        <w:t xml:space="preserve"> основываются на понятии </w:t>
      </w:r>
      <w:proofErr w:type="spellStart"/>
      <w:r w:rsidRPr="008A5239">
        <w:rPr>
          <w:rFonts w:ascii="Arial" w:eastAsia="Times New Roman" w:hAnsi="Arial" w:cs="Arial"/>
          <w:color w:val="000000"/>
          <w:sz w:val="27"/>
          <w:szCs w:val="27"/>
          <w:lang w:eastAsia="ru-RU"/>
        </w:rPr>
        <w:t>агрегативной</w:t>
      </w:r>
      <w:proofErr w:type="spellEnd"/>
      <w:r w:rsidRPr="008A5239">
        <w:rPr>
          <w:rFonts w:ascii="Arial" w:eastAsia="Times New Roman" w:hAnsi="Arial" w:cs="Arial"/>
          <w:color w:val="000000"/>
          <w:sz w:val="27"/>
          <w:szCs w:val="27"/>
          <w:lang w:eastAsia="ru-RU"/>
        </w:rPr>
        <w:t xml:space="preserve"> системы и называются A-схемами (от англ. </w:t>
      </w:r>
      <w:proofErr w:type="spellStart"/>
      <w:r w:rsidRPr="008A5239">
        <w:rPr>
          <w:rFonts w:ascii="Arial" w:eastAsia="Times New Roman" w:hAnsi="Arial" w:cs="Arial"/>
          <w:color w:val="000000"/>
          <w:sz w:val="27"/>
          <w:szCs w:val="27"/>
          <w:lang w:eastAsia="ru-RU"/>
        </w:rPr>
        <w:t>aggregate</w:t>
      </w:r>
      <w:proofErr w:type="spellEnd"/>
      <w:r w:rsidRPr="008A5239">
        <w:rPr>
          <w:rFonts w:ascii="Arial" w:eastAsia="Times New Roman" w:hAnsi="Arial" w:cs="Arial"/>
          <w:color w:val="000000"/>
          <w:sz w:val="27"/>
          <w:szCs w:val="27"/>
          <w:lang w:eastAsia="ru-RU"/>
        </w:rPr>
        <w:t xml:space="preserve"> </w:t>
      </w:r>
      <w:proofErr w:type="spellStart"/>
      <w:r w:rsidRPr="008A5239">
        <w:rPr>
          <w:rFonts w:ascii="Arial" w:eastAsia="Times New Roman" w:hAnsi="Arial" w:cs="Arial"/>
          <w:color w:val="000000"/>
          <w:sz w:val="27"/>
          <w:szCs w:val="27"/>
          <w:lang w:eastAsia="ru-RU"/>
        </w:rPr>
        <w:t>system</w:t>
      </w:r>
      <w:proofErr w:type="spellEnd"/>
      <w:r w:rsidRPr="008A5239">
        <w:rPr>
          <w:rFonts w:ascii="Arial" w:eastAsia="Times New Roman" w:hAnsi="Arial" w:cs="Arial"/>
          <w:color w:val="000000"/>
          <w:sz w:val="27"/>
          <w:szCs w:val="27"/>
          <w:lang w:eastAsia="ru-RU"/>
        </w:rPr>
        <w:t xml:space="preserve">). Этот универсальных подход, разработанный </w:t>
      </w:r>
      <w:proofErr w:type="spellStart"/>
      <w:r w:rsidRPr="008A5239">
        <w:rPr>
          <w:rFonts w:ascii="Arial" w:eastAsia="Times New Roman" w:hAnsi="Arial" w:cs="Arial"/>
          <w:color w:val="000000"/>
          <w:sz w:val="27"/>
          <w:szCs w:val="27"/>
          <w:lang w:eastAsia="ru-RU"/>
        </w:rPr>
        <w:t>Н.П.Бусленко</w:t>
      </w:r>
      <w:proofErr w:type="spellEnd"/>
      <w:r w:rsidRPr="008A5239">
        <w:rPr>
          <w:rFonts w:ascii="Arial" w:eastAsia="Times New Roman" w:hAnsi="Arial" w:cs="Arial"/>
          <w:color w:val="000000"/>
          <w:sz w:val="27"/>
          <w:szCs w:val="27"/>
          <w:lang w:eastAsia="ru-RU"/>
        </w:rPr>
        <w:t xml:space="preserve"> [3], позволяет исследовать всевозможные системы, которые рассматриваются как совокупность взаимосвязанных между </w:t>
      </w:r>
      <w:r w:rsidRPr="008A5239">
        <w:rPr>
          <w:rFonts w:ascii="Arial" w:eastAsia="Times New Roman" w:hAnsi="Arial" w:cs="Arial"/>
          <w:color w:val="000000"/>
          <w:sz w:val="27"/>
          <w:szCs w:val="27"/>
          <w:lang w:eastAsia="ru-RU"/>
        </w:rPr>
        <w:lastRenderedPageBreak/>
        <w:t>собой агрегатов. Каждый агрегат характеризуется векторами состояний, параметров, воздействия внешней среды, входных воздействий (управляющих сигналов), начальных состояний, выходных сигналов, оператором переходов, оператором выходов.</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Исследование имитационной модели производится на цифровых и аналоговых вычислительных машинах. Используемая имитационная система включает в себя математическое, программное, информационное, техническое и эргономическое обеспечение. Эффективность имитационного моделирования характеризуется точностью и достоверностью получающихся результатов, стоимостью и временем создания модели и работы с ней, затратами машинных ресурсов (времени вычислений и требуемой памяти). Для оценки эффективности </w:t>
      </w:r>
      <w:proofErr w:type="gramStart"/>
      <w:r w:rsidRPr="008A5239">
        <w:rPr>
          <w:rFonts w:ascii="Arial" w:eastAsia="Times New Roman" w:hAnsi="Arial" w:cs="Arial"/>
          <w:color w:val="000000"/>
          <w:sz w:val="27"/>
          <w:szCs w:val="27"/>
          <w:lang w:eastAsia="ru-RU"/>
        </w:rPr>
        <w:t>модели</w:t>
      </w:r>
      <w:proofErr w:type="gramEnd"/>
      <w:r w:rsidRPr="008A5239">
        <w:rPr>
          <w:rFonts w:ascii="Arial" w:eastAsia="Times New Roman" w:hAnsi="Arial" w:cs="Arial"/>
          <w:color w:val="000000"/>
          <w:sz w:val="27"/>
          <w:szCs w:val="27"/>
          <w:lang w:eastAsia="ru-RU"/>
        </w:rPr>
        <w:t xml:space="preserve"> необходимо получающиеся результаты сравнить с результатами натурного эксперимента, а также результатами аналитического моделирования.</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В некоторых случаях приходится объединять численное решение дифференциальных уравнений и имитацию функционирования той или иной достаточно сложной системы. В этом случае говорят о </w:t>
      </w:r>
      <w:r w:rsidRPr="008A5239">
        <w:rPr>
          <w:rFonts w:ascii="Arial" w:eastAsia="Times New Roman" w:hAnsi="Arial" w:cs="Arial"/>
          <w:b/>
          <w:bCs/>
          <w:color w:val="000000"/>
          <w:sz w:val="27"/>
          <w:szCs w:val="27"/>
          <w:lang w:eastAsia="ru-RU"/>
        </w:rPr>
        <w:t>комбинированном</w:t>
      </w:r>
      <w:r w:rsidRPr="008A5239">
        <w:rPr>
          <w:rFonts w:ascii="Arial" w:eastAsia="Times New Roman" w:hAnsi="Arial" w:cs="Arial"/>
          <w:color w:val="000000"/>
          <w:sz w:val="27"/>
          <w:szCs w:val="27"/>
          <w:lang w:eastAsia="ru-RU"/>
        </w:rPr>
        <w:t> или </w:t>
      </w:r>
      <w:r w:rsidRPr="008A5239">
        <w:rPr>
          <w:rFonts w:ascii="Arial" w:eastAsia="Times New Roman" w:hAnsi="Arial" w:cs="Arial"/>
          <w:b/>
          <w:bCs/>
          <w:color w:val="000000"/>
          <w:sz w:val="27"/>
          <w:szCs w:val="27"/>
          <w:lang w:eastAsia="ru-RU"/>
        </w:rPr>
        <w:t>аналитико-имитационном моделировании</w:t>
      </w:r>
      <w:r w:rsidRPr="008A5239">
        <w:rPr>
          <w:rFonts w:ascii="Arial" w:eastAsia="Times New Roman" w:hAnsi="Arial" w:cs="Arial"/>
          <w:color w:val="000000"/>
          <w:sz w:val="27"/>
          <w:szCs w:val="27"/>
          <w:lang w:eastAsia="ru-RU"/>
        </w:rPr>
        <w:t>. Его основное преимущество состоит в возможности исследования сложных систем, учета дискретных и непрерывных элементов, нелинейности различных характеристик, случайные факторы. Аналитическое моделирование позволяет проанализировать только достаточно простые системы.</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Одним из эффективных методов исследования имитационных моделей является </w:t>
      </w:r>
      <w:r w:rsidRPr="008A5239">
        <w:rPr>
          <w:rFonts w:ascii="Arial" w:eastAsia="Times New Roman" w:hAnsi="Arial" w:cs="Arial"/>
          <w:b/>
          <w:bCs/>
          <w:color w:val="000000"/>
          <w:sz w:val="27"/>
          <w:szCs w:val="27"/>
          <w:lang w:eastAsia="ru-RU"/>
        </w:rPr>
        <w:t>метод статистических испытаний</w:t>
      </w:r>
      <w:r w:rsidRPr="008A5239">
        <w:rPr>
          <w:rFonts w:ascii="Arial" w:eastAsia="Times New Roman" w:hAnsi="Arial" w:cs="Arial"/>
          <w:color w:val="000000"/>
          <w:sz w:val="27"/>
          <w:szCs w:val="27"/>
          <w:lang w:eastAsia="ru-RU"/>
        </w:rPr>
        <w:t>. Он предусматривает многократное воспроизведение того или иного процесса при различных параметрах, изменяющихся случайным образом по заданному закону. ЭВМ может провести 1000 испытаний и зарегистрировать основные характеристики поведения системы, ее выходные сигналы, а затем определить их математическое ожидание, дисперсию, закон распределения. Недостаток использования машинной реализации имитационной модели состоит в том, что полученное с ее помощью решение имеет частный характер и соответствует конкретным параметрам системы, ее начальному состоянию и внешним воздействиям. Преимущество заключается в возможности исследования сложных систем.</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1.8. Области применения компьютерных моделей</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Совершенствование информационных технологий обусловило использование компьютеров практически во всех сферах деятельности человека. Развитие научных теорий предполагает выдвижение основных принципов, построение математической модели объекта познания, получение из нее следствий, которые могут быть сопоставлены с результатами эксперимента. Использование ЭВМ позволяет, исходя из математических уравнений, рассчитать поведение исследуемой системы в тех или иных условиях. Часто это единственный способ получения </w:t>
      </w:r>
      <w:r w:rsidRPr="008A5239">
        <w:rPr>
          <w:rFonts w:ascii="Arial" w:eastAsia="Times New Roman" w:hAnsi="Arial" w:cs="Arial"/>
          <w:color w:val="000000"/>
          <w:sz w:val="27"/>
          <w:szCs w:val="27"/>
          <w:lang w:eastAsia="ru-RU"/>
        </w:rPr>
        <w:lastRenderedPageBreak/>
        <w:t>следствий из математической модели. Например, рассмотрим задачу о движении трех или более частиц, взаимодействующих друг с другом, которая актуальна при исследовании движении планет, астероидов и других небесных тел. В общем случае она сложна и не имеет аналитического решения, и лишь использование метода компьютерного моделирования позволяет рассчитать состояние системы в последующие моменты времени.</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Совершенствование вычислительной техники, появление ЭВМ, позволяющей быстро и достаточно точно осуществлять вычисления по заданной программе, ознаменовало качественный скачок на пути развития науки. На первый </w:t>
      </w:r>
      <w:proofErr w:type="gramStart"/>
      <w:r w:rsidRPr="008A5239">
        <w:rPr>
          <w:rFonts w:ascii="Arial" w:eastAsia="Times New Roman" w:hAnsi="Arial" w:cs="Arial"/>
          <w:color w:val="000000"/>
          <w:sz w:val="27"/>
          <w:szCs w:val="27"/>
          <w:lang w:eastAsia="ru-RU"/>
        </w:rPr>
        <w:t>взгляд</w:t>
      </w:r>
      <w:proofErr w:type="gramEnd"/>
      <w:r w:rsidRPr="008A5239">
        <w:rPr>
          <w:rFonts w:ascii="Arial" w:eastAsia="Times New Roman" w:hAnsi="Arial" w:cs="Arial"/>
          <w:color w:val="000000"/>
          <w:sz w:val="27"/>
          <w:szCs w:val="27"/>
          <w:lang w:eastAsia="ru-RU"/>
        </w:rPr>
        <w:t xml:space="preserve"> кажется, что изобретение вычислительных машин не может непосредственно влиять на процесс познания окружающего мира. Однако это не так: решение современных задач требует создания компьютерных моделей, проведения огромного количества вычислений, что стало возможным лишь после появления </w:t>
      </w:r>
      <w:proofErr w:type="spellStart"/>
      <w:r w:rsidRPr="008A5239">
        <w:rPr>
          <w:rFonts w:ascii="Arial" w:eastAsia="Times New Roman" w:hAnsi="Arial" w:cs="Arial"/>
          <w:color w:val="000000"/>
          <w:sz w:val="27"/>
          <w:szCs w:val="27"/>
          <w:lang w:eastAsia="ru-RU"/>
        </w:rPr>
        <w:t>электронно</w:t>
      </w:r>
      <w:proofErr w:type="spellEnd"/>
      <w:r w:rsidRPr="008A5239">
        <w:rPr>
          <w:rFonts w:ascii="Arial" w:eastAsia="Times New Roman" w:hAnsi="Arial" w:cs="Arial"/>
          <w:color w:val="000000"/>
          <w:sz w:val="27"/>
          <w:szCs w:val="27"/>
          <w:lang w:eastAsia="ru-RU"/>
        </w:rPr>
        <w:t>–вычислительных машин, способных выполнять миллионы операций в секунду. Существенным является и то, что вычисления производятся автоматически, в соответствии с заданным алгоритмом и не требуют вмешательства человека. Если ЭВМ относится к технической базе проведения вычислительного эксперимента, то ее теоретическую основу составляют прикладная математика, численные методы решения систем уравнений.</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Успехи компьютерного моделирования тесно связаны с развитием численных методов, начавшегося с фундаментальных работ Исаака Ньютона, который еще в 17 веке предложил их использовать для приближенного решения алгебраических уравнений. Леонард Эйлер разработал метод решения обыкновенных дифференциальных уравнений. Из современных ученых весомый вклад в развитие компьютерного моделирования сделал академик А.А.Самарский [7], основоположник методологии вычислительного эксперимента в физике. Именно им была предложена знаменитая триада "модель – алгоритм – программа" и разработана технология компьютерного моделирования, успешно используемая для изучения физических явлений. Одним из первых выдающихся результатов компьютерного эксперимента в физике является открытие в 1968 году температурного токового слоя в плазме, создаваемой в МГД–генераторах (эффект Т–слоя). Оно было выполнено на ЭВМ и позволило предсказать исход реального эксперимента, проведенного через несколько лет. </w:t>
      </w:r>
      <w:proofErr w:type="gramStart"/>
      <w:r w:rsidRPr="008A5239">
        <w:rPr>
          <w:rFonts w:ascii="Arial" w:eastAsia="Times New Roman" w:hAnsi="Arial" w:cs="Arial"/>
          <w:color w:val="000000"/>
          <w:sz w:val="27"/>
          <w:szCs w:val="27"/>
          <w:lang w:eastAsia="ru-RU"/>
        </w:rPr>
        <w:t>В настоящее время вычислительный эксперимент используется для выполнения исследований в следующих направлениях [2, 9, 10]: 1) расчет ядерных реакций; 2) решение задач небесной механики, астрономии и космонавтики; 3) изучение глобальных явлений на Земле, моделирование погоды, климата, исследование экологических проблем, глобального потепления, последствий ядерного конфликта и т.д.; 4) решение задач механики сплошных сред, в частности, гидродинамики;</w:t>
      </w:r>
      <w:proofErr w:type="gramEnd"/>
      <w:r w:rsidRPr="008A5239">
        <w:rPr>
          <w:rFonts w:ascii="Arial" w:eastAsia="Times New Roman" w:hAnsi="Arial" w:cs="Arial"/>
          <w:color w:val="000000"/>
          <w:sz w:val="27"/>
          <w:szCs w:val="27"/>
          <w:lang w:eastAsia="ru-RU"/>
        </w:rPr>
        <w:t xml:space="preserve"> </w:t>
      </w:r>
      <w:proofErr w:type="gramStart"/>
      <w:r w:rsidRPr="008A5239">
        <w:rPr>
          <w:rFonts w:ascii="Arial" w:eastAsia="Times New Roman" w:hAnsi="Arial" w:cs="Arial"/>
          <w:color w:val="000000"/>
          <w:sz w:val="27"/>
          <w:szCs w:val="27"/>
          <w:lang w:eastAsia="ru-RU"/>
        </w:rPr>
        <w:t xml:space="preserve">5) компьютерное моделирование различных технологических процессов; 6) расчет химических реакций и </w:t>
      </w:r>
      <w:r w:rsidRPr="008A5239">
        <w:rPr>
          <w:rFonts w:ascii="Arial" w:eastAsia="Times New Roman" w:hAnsi="Arial" w:cs="Arial"/>
          <w:color w:val="000000"/>
          <w:sz w:val="27"/>
          <w:szCs w:val="27"/>
          <w:lang w:eastAsia="ru-RU"/>
        </w:rPr>
        <w:lastRenderedPageBreak/>
        <w:t>биологических процессов, развитие химической и биологической технологии; 7) социологические исследования, в частности, моделирование выборов, голосования, распространение сведений, изменение общественного мнения, военных действий; 8) расчет и прогнозирование демографической ситуации в стране и мире; 9) имитационное моделирование работы различных технических, в частности, электронных устройств;</w:t>
      </w:r>
      <w:proofErr w:type="gramEnd"/>
      <w:r w:rsidRPr="008A5239">
        <w:rPr>
          <w:rFonts w:ascii="Arial" w:eastAsia="Times New Roman" w:hAnsi="Arial" w:cs="Arial"/>
          <w:color w:val="000000"/>
          <w:sz w:val="27"/>
          <w:szCs w:val="27"/>
          <w:lang w:eastAsia="ru-RU"/>
        </w:rPr>
        <w:t xml:space="preserve"> 10) экономические исследования развития предприятия, отрасли, страны.</w:t>
      </w:r>
    </w:p>
    <w:p w:rsidR="008A5239" w:rsidRPr="008A5239" w:rsidRDefault="008A5239" w:rsidP="008A5239">
      <w:pPr>
        <w:spacing w:after="0" w:line="240" w:lineRule="auto"/>
        <w:jc w:val="center"/>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Литература</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Боев В.Д., </w:t>
      </w:r>
      <w:proofErr w:type="spellStart"/>
      <w:r w:rsidRPr="008A5239">
        <w:rPr>
          <w:rFonts w:ascii="Arial" w:eastAsia="Times New Roman" w:hAnsi="Arial" w:cs="Arial"/>
          <w:color w:val="000000"/>
          <w:sz w:val="27"/>
          <w:szCs w:val="27"/>
          <w:lang w:eastAsia="ru-RU"/>
        </w:rPr>
        <w:t>Сыпченко</w:t>
      </w:r>
      <w:proofErr w:type="spellEnd"/>
      <w:r w:rsidRPr="008A5239">
        <w:rPr>
          <w:rFonts w:ascii="Arial" w:eastAsia="Times New Roman" w:hAnsi="Arial" w:cs="Arial"/>
          <w:color w:val="000000"/>
          <w:sz w:val="27"/>
          <w:szCs w:val="27"/>
          <w:lang w:eastAsia="ru-RU"/>
        </w:rPr>
        <w:t xml:space="preserve"> Р.П., Компьютерное моделирование. –– ИНТУИТ</w:t>
      </w:r>
      <w:proofErr w:type="gramStart"/>
      <w:r w:rsidRPr="008A5239">
        <w:rPr>
          <w:rFonts w:ascii="Arial" w:eastAsia="Times New Roman" w:hAnsi="Arial" w:cs="Arial"/>
          <w:color w:val="000000"/>
          <w:sz w:val="27"/>
          <w:szCs w:val="27"/>
          <w:lang w:eastAsia="ru-RU"/>
        </w:rPr>
        <w:t>.Р</w:t>
      </w:r>
      <w:proofErr w:type="gramEnd"/>
      <w:r w:rsidRPr="008A5239">
        <w:rPr>
          <w:rFonts w:ascii="Arial" w:eastAsia="Times New Roman" w:hAnsi="Arial" w:cs="Arial"/>
          <w:color w:val="000000"/>
          <w:sz w:val="27"/>
          <w:szCs w:val="27"/>
          <w:lang w:eastAsia="ru-RU"/>
        </w:rPr>
        <w:t>У, 2010. –– 349 с.</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Булавин Л.А., </w:t>
      </w:r>
      <w:proofErr w:type="spellStart"/>
      <w:r w:rsidRPr="008A5239">
        <w:rPr>
          <w:rFonts w:ascii="Arial" w:eastAsia="Times New Roman" w:hAnsi="Arial" w:cs="Arial"/>
          <w:color w:val="000000"/>
          <w:sz w:val="27"/>
          <w:szCs w:val="27"/>
          <w:lang w:eastAsia="ru-RU"/>
        </w:rPr>
        <w:t>Выгорницкий</w:t>
      </w:r>
      <w:proofErr w:type="spellEnd"/>
      <w:r w:rsidRPr="008A5239">
        <w:rPr>
          <w:rFonts w:ascii="Arial" w:eastAsia="Times New Roman" w:hAnsi="Arial" w:cs="Arial"/>
          <w:color w:val="000000"/>
          <w:sz w:val="27"/>
          <w:szCs w:val="27"/>
          <w:lang w:eastAsia="ru-RU"/>
        </w:rPr>
        <w:t xml:space="preserve"> Н.В., </w:t>
      </w:r>
      <w:proofErr w:type="spellStart"/>
      <w:r w:rsidRPr="008A5239">
        <w:rPr>
          <w:rFonts w:ascii="Arial" w:eastAsia="Times New Roman" w:hAnsi="Arial" w:cs="Arial"/>
          <w:color w:val="000000"/>
          <w:sz w:val="27"/>
          <w:szCs w:val="27"/>
          <w:lang w:eastAsia="ru-RU"/>
        </w:rPr>
        <w:t>Лебовка</w:t>
      </w:r>
      <w:proofErr w:type="spellEnd"/>
      <w:r w:rsidRPr="008A5239">
        <w:rPr>
          <w:rFonts w:ascii="Arial" w:eastAsia="Times New Roman" w:hAnsi="Arial" w:cs="Arial"/>
          <w:color w:val="000000"/>
          <w:sz w:val="27"/>
          <w:szCs w:val="27"/>
          <w:lang w:eastAsia="ru-RU"/>
        </w:rPr>
        <w:t xml:space="preserve"> Н.И. Компьютерное моделирование физических систем</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 xml:space="preserve">Долгопрудный: Издательский Дом “Интеллект”, 2011. – 352 </w:t>
      </w:r>
      <w:proofErr w:type="spellStart"/>
      <w:r w:rsidRPr="008A5239">
        <w:rPr>
          <w:rFonts w:ascii="Arial" w:eastAsia="Times New Roman" w:hAnsi="Arial" w:cs="Arial"/>
          <w:color w:val="000000"/>
          <w:sz w:val="27"/>
          <w:szCs w:val="27"/>
          <w:lang w:eastAsia="ru-RU"/>
        </w:rPr>
        <w:t>c</w:t>
      </w:r>
      <w:proofErr w:type="spellEnd"/>
      <w:r w:rsidRPr="008A5239">
        <w:rPr>
          <w:rFonts w:ascii="Arial" w:eastAsia="Times New Roman" w:hAnsi="Arial" w:cs="Arial"/>
          <w:color w:val="000000"/>
          <w:sz w:val="27"/>
          <w:szCs w:val="27"/>
          <w:lang w:eastAsia="ru-RU"/>
        </w:rPr>
        <w:t>.</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proofErr w:type="spellStart"/>
      <w:r w:rsidRPr="008A5239">
        <w:rPr>
          <w:rFonts w:ascii="Arial" w:eastAsia="Times New Roman" w:hAnsi="Arial" w:cs="Arial"/>
          <w:color w:val="000000"/>
          <w:sz w:val="27"/>
          <w:szCs w:val="27"/>
          <w:lang w:eastAsia="ru-RU"/>
        </w:rPr>
        <w:t>Бусленко</w:t>
      </w:r>
      <w:proofErr w:type="spellEnd"/>
      <w:r w:rsidRPr="008A5239">
        <w:rPr>
          <w:rFonts w:ascii="Arial" w:eastAsia="Times New Roman" w:hAnsi="Arial" w:cs="Arial"/>
          <w:color w:val="000000"/>
          <w:sz w:val="27"/>
          <w:szCs w:val="27"/>
          <w:lang w:eastAsia="ru-RU"/>
        </w:rPr>
        <w:t xml:space="preserve"> Н.П. Моделирование сложных систем. –– М.: Наука, 1968. –– 356 </w:t>
      </w:r>
      <w:proofErr w:type="gramStart"/>
      <w:r w:rsidRPr="008A5239">
        <w:rPr>
          <w:rFonts w:ascii="Arial" w:eastAsia="Times New Roman" w:hAnsi="Arial" w:cs="Arial"/>
          <w:color w:val="000000"/>
          <w:sz w:val="27"/>
          <w:szCs w:val="27"/>
          <w:lang w:eastAsia="ru-RU"/>
        </w:rPr>
        <w:t>с</w:t>
      </w:r>
      <w:proofErr w:type="gramEnd"/>
      <w:r w:rsidRPr="008A5239">
        <w:rPr>
          <w:rFonts w:ascii="Arial" w:eastAsia="Times New Roman" w:hAnsi="Arial" w:cs="Arial"/>
          <w:color w:val="000000"/>
          <w:sz w:val="27"/>
          <w:szCs w:val="27"/>
          <w:lang w:eastAsia="ru-RU"/>
        </w:rPr>
        <w:t>.</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Дворецкий С.И., Муромцев Ю.Л., </w:t>
      </w:r>
      <w:proofErr w:type="spellStart"/>
      <w:r w:rsidRPr="008A5239">
        <w:rPr>
          <w:rFonts w:ascii="Arial" w:eastAsia="Times New Roman" w:hAnsi="Arial" w:cs="Arial"/>
          <w:color w:val="000000"/>
          <w:sz w:val="27"/>
          <w:szCs w:val="27"/>
          <w:lang w:eastAsia="ru-RU"/>
        </w:rPr>
        <w:t>Погонин</w:t>
      </w:r>
      <w:proofErr w:type="spellEnd"/>
      <w:r w:rsidRPr="008A5239">
        <w:rPr>
          <w:rFonts w:ascii="Arial" w:eastAsia="Times New Roman" w:hAnsi="Arial" w:cs="Arial"/>
          <w:color w:val="000000"/>
          <w:sz w:val="27"/>
          <w:szCs w:val="27"/>
          <w:lang w:eastAsia="ru-RU"/>
        </w:rPr>
        <w:t xml:space="preserve"> В.А. Моделирование систем. –– М.: Изд. центр “Академия”, 2009. –– 320 </w:t>
      </w:r>
      <w:proofErr w:type="gramStart"/>
      <w:r w:rsidRPr="008A5239">
        <w:rPr>
          <w:rFonts w:ascii="Arial" w:eastAsia="Times New Roman" w:hAnsi="Arial" w:cs="Arial"/>
          <w:color w:val="000000"/>
          <w:sz w:val="27"/>
          <w:szCs w:val="27"/>
          <w:lang w:eastAsia="ru-RU"/>
        </w:rPr>
        <w:t>с</w:t>
      </w:r>
      <w:proofErr w:type="gramEnd"/>
      <w:r w:rsidRPr="008A5239">
        <w:rPr>
          <w:rFonts w:ascii="Arial" w:eastAsia="Times New Roman" w:hAnsi="Arial" w:cs="Arial"/>
          <w:color w:val="000000"/>
          <w:sz w:val="27"/>
          <w:szCs w:val="27"/>
          <w:lang w:eastAsia="ru-RU"/>
        </w:rPr>
        <w:t>.</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proofErr w:type="spellStart"/>
      <w:r w:rsidRPr="008A5239">
        <w:rPr>
          <w:rFonts w:ascii="Arial" w:eastAsia="Times New Roman" w:hAnsi="Arial" w:cs="Arial"/>
          <w:color w:val="000000"/>
          <w:sz w:val="27"/>
          <w:szCs w:val="27"/>
          <w:lang w:eastAsia="ru-RU"/>
        </w:rPr>
        <w:t>Кунин</w:t>
      </w:r>
      <w:proofErr w:type="spellEnd"/>
      <w:r w:rsidRPr="008A5239">
        <w:rPr>
          <w:rFonts w:ascii="Arial" w:eastAsia="Times New Roman" w:hAnsi="Arial" w:cs="Arial"/>
          <w:color w:val="000000"/>
          <w:sz w:val="27"/>
          <w:szCs w:val="27"/>
          <w:lang w:eastAsia="ru-RU"/>
        </w:rPr>
        <w:t xml:space="preserve"> С. Вычислительная физика. –– М.: Мир, 1992. –– 518 </w:t>
      </w:r>
      <w:proofErr w:type="gramStart"/>
      <w:r w:rsidRPr="008A5239">
        <w:rPr>
          <w:rFonts w:ascii="Arial" w:eastAsia="Times New Roman" w:hAnsi="Arial" w:cs="Arial"/>
          <w:color w:val="000000"/>
          <w:sz w:val="27"/>
          <w:szCs w:val="27"/>
          <w:lang w:eastAsia="ru-RU"/>
        </w:rPr>
        <w:t>с</w:t>
      </w:r>
      <w:proofErr w:type="gramEnd"/>
      <w:r w:rsidRPr="008A5239">
        <w:rPr>
          <w:rFonts w:ascii="Arial" w:eastAsia="Times New Roman" w:hAnsi="Arial" w:cs="Arial"/>
          <w:color w:val="000000"/>
          <w:sz w:val="27"/>
          <w:szCs w:val="27"/>
          <w:lang w:eastAsia="ru-RU"/>
        </w:rPr>
        <w:t>.</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proofErr w:type="spellStart"/>
      <w:r w:rsidRPr="008A5239">
        <w:rPr>
          <w:rFonts w:ascii="Arial" w:eastAsia="Times New Roman" w:hAnsi="Arial" w:cs="Arial"/>
          <w:color w:val="000000"/>
          <w:sz w:val="27"/>
          <w:szCs w:val="27"/>
          <w:lang w:eastAsia="ru-RU"/>
        </w:rPr>
        <w:t>Паничев</w:t>
      </w:r>
      <w:proofErr w:type="spellEnd"/>
      <w:r w:rsidRPr="008A5239">
        <w:rPr>
          <w:rFonts w:ascii="Arial" w:eastAsia="Times New Roman" w:hAnsi="Arial" w:cs="Arial"/>
          <w:color w:val="000000"/>
          <w:sz w:val="27"/>
          <w:szCs w:val="27"/>
          <w:lang w:eastAsia="ru-RU"/>
        </w:rPr>
        <w:t xml:space="preserve"> В.В., Соловьев Н.А. Компьютерное моделирование: учебное пособие</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Оренбург: ГОУ ОГУ, 2008. -- 130 с.</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proofErr w:type="spellStart"/>
      <w:r w:rsidRPr="008A5239">
        <w:rPr>
          <w:rFonts w:ascii="Arial" w:eastAsia="Times New Roman" w:hAnsi="Arial" w:cs="Arial"/>
          <w:color w:val="000000"/>
          <w:sz w:val="27"/>
          <w:szCs w:val="27"/>
          <w:lang w:eastAsia="ru-RU"/>
        </w:rPr>
        <w:t>Рубанов</w:t>
      </w:r>
      <w:proofErr w:type="spellEnd"/>
      <w:r w:rsidRPr="008A5239">
        <w:rPr>
          <w:rFonts w:ascii="Arial" w:eastAsia="Times New Roman" w:hAnsi="Arial" w:cs="Arial"/>
          <w:color w:val="000000"/>
          <w:sz w:val="27"/>
          <w:szCs w:val="27"/>
          <w:lang w:eastAsia="ru-RU"/>
        </w:rPr>
        <w:t xml:space="preserve"> В.Г., Филатов А.Г. Моделирование систем учебное пособие</w:t>
      </w:r>
      <w:proofErr w:type="gramStart"/>
      <w:r w:rsidRPr="008A5239">
        <w:rPr>
          <w:rFonts w:ascii="Arial" w:eastAsia="Times New Roman" w:hAnsi="Arial" w:cs="Arial"/>
          <w:color w:val="000000"/>
          <w:sz w:val="27"/>
          <w:szCs w:val="27"/>
          <w:lang w:eastAsia="ru-RU"/>
        </w:rPr>
        <w:t xml:space="preserve">. –– </w:t>
      </w:r>
      <w:proofErr w:type="gramEnd"/>
      <w:r w:rsidRPr="008A5239">
        <w:rPr>
          <w:rFonts w:ascii="Arial" w:eastAsia="Times New Roman" w:hAnsi="Arial" w:cs="Arial"/>
          <w:color w:val="000000"/>
          <w:sz w:val="27"/>
          <w:szCs w:val="27"/>
          <w:lang w:eastAsia="ru-RU"/>
        </w:rPr>
        <w:t xml:space="preserve">Белгород: </w:t>
      </w:r>
      <w:proofErr w:type="spellStart"/>
      <w:r w:rsidRPr="008A5239">
        <w:rPr>
          <w:rFonts w:ascii="Arial" w:eastAsia="Times New Roman" w:hAnsi="Arial" w:cs="Arial"/>
          <w:color w:val="000000"/>
          <w:sz w:val="27"/>
          <w:szCs w:val="27"/>
          <w:lang w:eastAsia="ru-RU"/>
        </w:rPr>
        <w:t>Изд</w:t>
      </w:r>
      <w:proofErr w:type="spellEnd"/>
      <w:r w:rsidRPr="008A5239">
        <w:rPr>
          <w:rFonts w:ascii="Arial" w:eastAsia="Times New Roman" w:hAnsi="Arial" w:cs="Arial"/>
          <w:color w:val="000000"/>
          <w:sz w:val="27"/>
          <w:szCs w:val="27"/>
          <w:lang w:eastAsia="ru-RU"/>
        </w:rPr>
        <w:t xml:space="preserve">–во БГТУ, 2006. </w:t>
      </w:r>
      <w:r w:rsidRPr="008A5239">
        <w:rPr>
          <w:rFonts w:ascii="Arial" w:eastAsia="Times New Roman" w:hAnsi="Arial" w:cs="Arial"/>
          <w:color w:val="000000"/>
          <w:sz w:val="27"/>
          <w:szCs w:val="27"/>
          <w:lang w:eastAsia="ru-RU"/>
        </w:rPr>
        <w:softHyphen/>
      </w:r>
      <w:r w:rsidRPr="008A5239">
        <w:rPr>
          <w:rFonts w:ascii="Arial" w:eastAsia="Times New Roman" w:hAnsi="Arial" w:cs="Arial"/>
          <w:color w:val="000000"/>
          <w:sz w:val="27"/>
          <w:szCs w:val="27"/>
          <w:lang w:eastAsia="ru-RU"/>
        </w:rPr>
        <w:softHyphen/>
        <w:t>–– 349 с.</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Самарский А.А., Михайлов А.П. Математическое моделирование: Идеи. Методы. Примеры. –– М.: </w:t>
      </w:r>
      <w:proofErr w:type="spellStart"/>
      <w:r w:rsidRPr="008A5239">
        <w:rPr>
          <w:rFonts w:ascii="Arial" w:eastAsia="Times New Roman" w:hAnsi="Arial" w:cs="Arial"/>
          <w:color w:val="000000"/>
          <w:sz w:val="27"/>
          <w:szCs w:val="27"/>
          <w:lang w:eastAsia="ru-RU"/>
        </w:rPr>
        <w:t>Физматлит</w:t>
      </w:r>
      <w:proofErr w:type="spellEnd"/>
      <w:r w:rsidRPr="008A5239">
        <w:rPr>
          <w:rFonts w:ascii="Arial" w:eastAsia="Times New Roman" w:hAnsi="Arial" w:cs="Arial"/>
          <w:color w:val="000000"/>
          <w:sz w:val="27"/>
          <w:szCs w:val="27"/>
          <w:lang w:eastAsia="ru-RU"/>
        </w:rPr>
        <w:t xml:space="preserve">, 2001. –– 320 </w:t>
      </w:r>
      <w:proofErr w:type="gramStart"/>
      <w:r w:rsidRPr="008A5239">
        <w:rPr>
          <w:rFonts w:ascii="Arial" w:eastAsia="Times New Roman" w:hAnsi="Arial" w:cs="Arial"/>
          <w:color w:val="000000"/>
          <w:sz w:val="27"/>
          <w:szCs w:val="27"/>
          <w:lang w:eastAsia="ru-RU"/>
        </w:rPr>
        <w:t>с</w:t>
      </w:r>
      <w:proofErr w:type="gramEnd"/>
      <w:r w:rsidRPr="008A5239">
        <w:rPr>
          <w:rFonts w:ascii="Arial" w:eastAsia="Times New Roman" w:hAnsi="Arial" w:cs="Arial"/>
          <w:color w:val="000000"/>
          <w:sz w:val="27"/>
          <w:szCs w:val="27"/>
          <w:lang w:eastAsia="ru-RU"/>
        </w:rPr>
        <w:t>.</w:t>
      </w:r>
    </w:p>
    <w:p w:rsidR="008A5239" w:rsidRPr="008A5239" w:rsidRDefault="008A5239" w:rsidP="008A5239">
      <w:pPr>
        <w:numPr>
          <w:ilvl w:val="0"/>
          <w:numId w:val="4"/>
        </w:numPr>
        <w:spacing w:after="0" w:line="240" w:lineRule="auto"/>
        <w:ind w:left="0"/>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Советов Б.Я., Яковлев С.А. Моделирование систем: Учеб для вузов</w:t>
      </w:r>
      <w:proofErr w:type="gramStart"/>
      <w:r w:rsidRPr="008A5239">
        <w:rPr>
          <w:rFonts w:ascii="Arial" w:eastAsia="Times New Roman" w:hAnsi="Arial" w:cs="Arial"/>
          <w:color w:val="000000"/>
          <w:sz w:val="27"/>
          <w:szCs w:val="27"/>
          <w:lang w:eastAsia="ru-RU"/>
        </w:rPr>
        <w:t xml:space="preserve"> </w:t>
      </w:r>
      <w:r w:rsidRPr="008A5239">
        <w:rPr>
          <w:rFonts w:ascii="Arial" w:eastAsia="Times New Roman" w:hAnsi="Arial" w:cs="Arial"/>
          <w:color w:val="000000"/>
          <w:sz w:val="27"/>
          <w:szCs w:val="27"/>
          <w:lang w:eastAsia="ru-RU"/>
        </w:rPr>
        <w:softHyphen/>
      </w:r>
      <w:r w:rsidRPr="008A5239">
        <w:rPr>
          <w:rFonts w:ascii="Arial" w:eastAsia="Times New Roman" w:hAnsi="Arial" w:cs="Arial"/>
          <w:color w:val="000000"/>
          <w:sz w:val="27"/>
          <w:szCs w:val="27"/>
          <w:lang w:eastAsia="ru-RU"/>
        </w:rPr>
        <w:softHyphen/>
        <w:t xml:space="preserve">–– </w:t>
      </w:r>
      <w:proofErr w:type="gramEnd"/>
      <w:r w:rsidRPr="008A5239">
        <w:rPr>
          <w:rFonts w:ascii="Arial" w:eastAsia="Times New Roman" w:hAnsi="Arial" w:cs="Arial"/>
          <w:color w:val="000000"/>
          <w:sz w:val="27"/>
          <w:szCs w:val="27"/>
          <w:lang w:eastAsia="ru-RU"/>
        </w:rPr>
        <w:t xml:space="preserve">М.: </w:t>
      </w:r>
      <w:proofErr w:type="spellStart"/>
      <w:r w:rsidRPr="008A5239">
        <w:rPr>
          <w:rFonts w:ascii="Arial" w:eastAsia="Times New Roman" w:hAnsi="Arial" w:cs="Arial"/>
          <w:color w:val="000000"/>
          <w:sz w:val="27"/>
          <w:szCs w:val="27"/>
          <w:lang w:eastAsia="ru-RU"/>
        </w:rPr>
        <w:t>Высш</w:t>
      </w:r>
      <w:proofErr w:type="spellEnd"/>
      <w:r w:rsidRPr="008A5239">
        <w:rPr>
          <w:rFonts w:ascii="Arial" w:eastAsia="Times New Roman" w:hAnsi="Arial" w:cs="Arial"/>
          <w:color w:val="000000"/>
          <w:sz w:val="27"/>
          <w:szCs w:val="27"/>
          <w:lang w:eastAsia="ru-RU"/>
        </w:rPr>
        <w:t xml:space="preserve">. </w:t>
      </w:r>
      <w:proofErr w:type="spellStart"/>
      <w:r w:rsidRPr="008A5239">
        <w:rPr>
          <w:rFonts w:ascii="Arial" w:eastAsia="Times New Roman" w:hAnsi="Arial" w:cs="Arial"/>
          <w:color w:val="000000"/>
          <w:sz w:val="27"/>
          <w:szCs w:val="27"/>
          <w:lang w:eastAsia="ru-RU"/>
        </w:rPr>
        <w:t>Шк</w:t>
      </w:r>
      <w:proofErr w:type="spellEnd"/>
      <w:r w:rsidRPr="008A5239">
        <w:rPr>
          <w:rFonts w:ascii="Arial" w:eastAsia="Times New Roman" w:hAnsi="Arial" w:cs="Arial"/>
          <w:color w:val="000000"/>
          <w:sz w:val="27"/>
          <w:szCs w:val="27"/>
          <w:lang w:eastAsia="ru-RU"/>
        </w:rPr>
        <w:t>., 2001. – 343 с.</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10. Федоренко Р.П. Введение в вычислительную физику: Учеб</w:t>
      </w:r>
      <w:proofErr w:type="gramStart"/>
      <w:r w:rsidRPr="008A5239">
        <w:rPr>
          <w:rFonts w:ascii="Arial" w:eastAsia="Times New Roman" w:hAnsi="Arial" w:cs="Arial"/>
          <w:color w:val="000000"/>
          <w:sz w:val="27"/>
          <w:szCs w:val="27"/>
          <w:lang w:eastAsia="ru-RU"/>
        </w:rPr>
        <w:t>.</w:t>
      </w:r>
      <w:proofErr w:type="gramEnd"/>
      <w:r w:rsidRPr="008A5239">
        <w:rPr>
          <w:rFonts w:ascii="Arial" w:eastAsia="Times New Roman" w:hAnsi="Arial" w:cs="Arial"/>
          <w:color w:val="000000"/>
          <w:sz w:val="27"/>
          <w:szCs w:val="27"/>
          <w:lang w:eastAsia="ru-RU"/>
        </w:rPr>
        <w:t xml:space="preserve"> </w:t>
      </w:r>
      <w:proofErr w:type="gramStart"/>
      <w:r w:rsidRPr="008A5239">
        <w:rPr>
          <w:rFonts w:ascii="Arial" w:eastAsia="Times New Roman" w:hAnsi="Arial" w:cs="Arial"/>
          <w:color w:val="000000"/>
          <w:sz w:val="27"/>
          <w:szCs w:val="27"/>
          <w:lang w:eastAsia="ru-RU"/>
        </w:rPr>
        <w:t>п</w:t>
      </w:r>
      <w:proofErr w:type="gramEnd"/>
      <w:r w:rsidRPr="008A5239">
        <w:rPr>
          <w:rFonts w:ascii="Arial" w:eastAsia="Times New Roman" w:hAnsi="Arial" w:cs="Arial"/>
          <w:color w:val="000000"/>
          <w:sz w:val="27"/>
          <w:szCs w:val="27"/>
          <w:lang w:eastAsia="ru-RU"/>
        </w:rPr>
        <w:t xml:space="preserve">особие: Для вузов. –– М.: </w:t>
      </w:r>
      <w:proofErr w:type="spellStart"/>
      <w:r w:rsidRPr="008A5239">
        <w:rPr>
          <w:rFonts w:ascii="Arial" w:eastAsia="Times New Roman" w:hAnsi="Arial" w:cs="Arial"/>
          <w:color w:val="000000"/>
          <w:sz w:val="27"/>
          <w:szCs w:val="27"/>
          <w:lang w:eastAsia="ru-RU"/>
        </w:rPr>
        <w:t>Изд</w:t>
      </w:r>
      <w:proofErr w:type="spellEnd"/>
      <w:r w:rsidRPr="008A5239">
        <w:rPr>
          <w:rFonts w:ascii="Arial" w:eastAsia="Times New Roman" w:hAnsi="Arial" w:cs="Arial"/>
          <w:color w:val="000000"/>
          <w:sz w:val="27"/>
          <w:szCs w:val="27"/>
          <w:lang w:eastAsia="ru-RU"/>
        </w:rPr>
        <w:t xml:space="preserve">–во </w:t>
      </w:r>
      <w:proofErr w:type="spellStart"/>
      <w:r w:rsidRPr="008A5239">
        <w:rPr>
          <w:rFonts w:ascii="Arial" w:eastAsia="Times New Roman" w:hAnsi="Arial" w:cs="Arial"/>
          <w:color w:val="000000"/>
          <w:sz w:val="27"/>
          <w:szCs w:val="27"/>
          <w:lang w:eastAsia="ru-RU"/>
        </w:rPr>
        <w:t>Моск</w:t>
      </w:r>
      <w:proofErr w:type="spellEnd"/>
      <w:r w:rsidRPr="008A5239">
        <w:rPr>
          <w:rFonts w:ascii="Arial" w:eastAsia="Times New Roman" w:hAnsi="Arial" w:cs="Arial"/>
          <w:color w:val="000000"/>
          <w:sz w:val="27"/>
          <w:szCs w:val="27"/>
          <w:lang w:eastAsia="ru-RU"/>
        </w:rPr>
        <w:t>. физ.</w:t>
      </w:r>
      <w:proofErr w:type="gramStart"/>
      <w:r w:rsidRPr="008A5239">
        <w:rPr>
          <w:rFonts w:ascii="Arial" w:eastAsia="Times New Roman" w:hAnsi="Arial" w:cs="Arial"/>
          <w:color w:val="000000"/>
          <w:sz w:val="27"/>
          <w:szCs w:val="27"/>
          <w:lang w:eastAsia="ru-RU"/>
        </w:rPr>
        <w:t>–</w:t>
      </w:r>
      <w:proofErr w:type="spellStart"/>
      <w:r w:rsidRPr="008A5239">
        <w:rPr>
          <w:rFonts w:ascii="Arial" w:eastAsia="Times New Roman" w:hAnsi="Arial" w:cs="Arial"/>
          <w:color w:val="000000"/>
          <w:sz w:val="27"/>
          <w:szCs w:val="27"/>
          <w:lang w:eastAsia="ru-RU"/>
        </w:rPr>
        <w:t>т</w:t>
      </w:r>
      <w:proofErr w:type="gramEnd"/>
      <w:r w:rsidRPr="008A5239">
        <w:rPr>
          <w:rFonts w:ascii="Arial" w:eastAsia="Times New Roman" w:hAnsi="Arial" w:cs="Arial"/>
          <w:color w:val="000000"/>
          <w:sz w:val="27"/>
          <w:szCs w:val="27"/>
          <w:lang w:eastAsia="ru-RU"/>
        </w:rPr>
        <w:t>ехн</w:t>
      </w:r>
      <w:proofErr w:type="spellEnd"/>
      <w:r w:rsidRPr="008A5239">
        <w:rPr>
          <w:rFonts w:ascii="Arial" w:eastAsia="Times New Roman" w:hAnsi="Arial" w:cs="Arial"/>
          <w:color w:val="000000"/>
          <w:sz w:val="27"/>
          <w:szCs w:val="27"/>
          <w:lang w:eastAsia="ru-RU"/>
        </w:rPr>
        <w:t>. ин–та, 1994. –– 528 с.</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 xml:space="preserve">11. Шеннон Р. Имитационное моделирование систем: искусство и наука. –– М.: Мир, 1978. –– 302 </w:t>
      </w:r>
      <w:proofErr w:type="gramStart"/>
      <w:r w:rsidRPr="008A5239">
        <w:rPr>
          <w:rFonts w:ascii="Arial" w:eastAsia="Times New Roman" w:hAnsi="Arial" w:cs="Arial"/>
          <w:color w:val="000000"/>
          <w:sz w:val="27"/>
          <w:szCs w:val="27"/>
          <w:lang w:eastAsia="ru-RU"/>
        </w:rPr>
        <w:t>с</w:t>
      </w:r>
      <w:proofErr w:type="gramEnd"/>
      <w:r w:rsidRPr="008A5239">
        <w:rPr>
          <w:rFonts w:ascii="Arial" w:eastAsia="Times New Roman" w:hAnsi="Arial" w:cs="Arial"/>
          <w:color w:val="000000"/>
          <w:sz w:val="27"/>
          <w:szCs w:val="27"/>
          <w:lang w:eastAsia="ru-RU"/>
        </w:rPr>
        <w:t>.</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22</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b/>
          <w:bCs/>
          <w:color w:val="000000"/>
          <w:sz w:val="27"/>
          <w:szCs w:val="27"/>
          <w:lang w:eastAsia="ru-RU"/>
        </w:rPr>
        <w:t>Библиографическая ссылка</w:t>
      </w:r>
    </w:p>
    <w:p w:rsidR="008A5239" w:rsidRPr="008A5239" w:rsidRDefault="008A5239" w:rsidP="008A5239">
      <w:pPr>
        <w:spacing w:after="0" w:line="240" w:lineRule="auto"/>
        <w:rPr>
          <w:rFonts w:ascii="Arial" w:eastAsia="Times New Roman" w:hAnsi="Arial" w:cs="Arial"/>
          <w:color w:val="000000"/>
          <w:sz w:val="27"/>
          <w:szCs w:val="27"/>
          <w:lang w:eastAsia="ru-RU"/>
        </w:rPr>
      </w:pPr>
      <w:r w:rsidRPr="008A5239">
        <w:rPr>
          <w:rFonts w:ascii="Arial" w:eastAsia="Times New Roman" w:hAnsi="Arial" w:cs="Arial"/>
          <w:color w:val="000000"/>
          <w:sz w:val="27"/>
          <w:szCs w:val="27"/>
          <w:lang w:eastAsia="ru-RU"/>
        </w:rPr>
        <w:t>Майер Р.В. КОМПЬЮТЕРНОЕ МОДЕЛИРОВАНИЕ: МОДЕЛИРОВАНИЕ КАК МЕТОД НАУЧНОГО ПОЗНАНИЯ</w:t>
      </w:r>
      <w:proofErr w:type="gramStart"/>
      <w:r w:rsidRPr="008A5239">
        <w:rPr>
          <w:rFonts w:ascii="Arial" w:eastAsia="Times New Roman" w:hAnsi="Arial" w:cs="Arial"/>
          <w:color w:val="000000"/>
          <w:sz w:val="27"/>
          <w:szCs w:val="27"/>
          <w:lang w:eastAsia="ru-RU"/>
        </w:rPr>
        <w:t>.К</w:t>
      </w:r>
      <w:proofErr w:type="gramEnd"/>
      <w:r w:rsidRPr="008A5239">
        <w:rPr>
          <w:rFonts w:ascii="Arial" w:eastAsia="Times New Roman" w:hAnsi="Arial" w:cs="Arial"/>
          <w:color w:val="000000"/>
          <w:sz w:val="27"/>
          <w:szCs w:val="27"/>
          <w:lang w:eastAsia="ru-RU"/>
        </w:rPr>
        <w:t>ОМПЬЮТЕРНЫЕ МОДЕЛИ И ИХ ВИДЫ // Научный электронный архив.</w:t>
      </w:r>
      <w:r w:rsidRPr="008A5239">
        <w:rPr>
          <w:rFonts w:ascii="Arial" w:eastAsia="Times New Roman" w:hAnsi="Arial" w:cs="Arial"/>
          <w:color w:val="000000"/>
          <w:sz w:val="27"/>
          <w:szCs w:val="27"/>
          <w:lang w:eastAsia="ru-RU"/>
        </w:rPr>
        <w:br/>
        <w:t>URL: </w:t>
      </w:r>
      <w:hyperlink r:id="rId47" w:history="1">
        <w:r w:rsidRPr="008A5239">
          <w:rPr>
            <w:rFonts w:ascii="Arial" w:eastAsia="Times New Roman" w:hAnsi="Arial" w:cs="Arial"/>
            <w:color w:val="0000FF"/>
            <w:sz w:val="27"/>
            <w:u w:val="single"/>
            <w:lang w:eastAsia="ru-RU"/>
          </w:rPr>
          <w:t>http://econf.rae.ru/article/6722</w:t>
        </w:r>
      </w:hyperlink>
      <w:r w:rsidRPr="008A5239">
        <w:rPr>
          <w:rFonts w:ascii="Arial" w:eastAsia="Times New Roman" w:hAnsi="Arial" w:cs="Arial"/>
          <w:color w:val="000000"/>
          <w:sz w:val="27"/>
          <w:szCs w:val="27"/>
          <w:lang w:eastAsia="ru-RU"/>
        </w:rPr>
        <w:t> (дата обращения: 03.06.2024).</w:t>
      </w:r>
    </w:p>
    <w:p w:rsidR="008A5239" w:rsidRPr="008A5239" w:rsidRDefault="008A5239" w:rsidP="008A5239">
      <w:pPr>
        <w:spacing w:after="0" w:line="240" w:lineRule="auto"/>
        <w:rPr>
          <w:rFonts w:ascii="Times New Roman" w:eastAsia="Times New Roman" w:hAnsi="Times New Roman" w:cs="Times New Roman"/>
          <w:sz w:val="24"/>
          <w:szCs w:val="24"/>
          <w:lang w:eastAsia="ru-RU"/>
        </w:rPr>
      </w:pPr>
      <w:r w:rsidRPr="008A5239">
        <w:rPr>
          <w:rFonts w:ascii="Arial" w:eastAsia="Times New Roman" w:hAnsi="Arial" w:cs="Arial"/>
          <w:color w:val="000000"/>
          <w:sz w:val="27"/>
          <w:szCs w:val="27"/>
          <w:lang w:eastAsia="ru-RU"/>
        </w:rPr>
        <w:br/>
      </w:r>
    </w:p>
    <w:p w:rsidR="008A5239" w:rsidRPr="008A5239" w:rsidRDefault="008A5239" w:rsidP="008A5239">
      <w:pPr>
        <w:spacing w:after="0" w:line="240" w:lineRule="auto"/>
        <w:jc w:val="center"/>
        <w:rPr>
          <w:rFonts w:ascii="Helvetica" w:eastAsia="Times New Roman" w:hAnsi="Helvetica" w:cs="Helvetica"/>
          <w:color w:val="000000"/>
          <w:sz w:val="27"/>
          <w:szCs w:val="27"/>
          <w:lang w:eastAsia="ru-RU"/>
        </w:rPr>
      </w:pPr>
      <w:r>
        <w:rPr>
          <w:rFonts w:ascii="Helvetica" w:eastAsia="Times New Roman" w:hAnsi="Helvetica" w:cs="Helvetica"/>
          <w:noProof/>
          <w:color w:val="000000"/>
          <w:sz w:val="27"/>
          <w:szCs w:val="27"/>
          <w:lang w:eastAsia="ru-RU"/>
        </w:rPr>
        <w:lastRenderedPageBreak/>
        <w:drawing>
          <wp:inline distT="0" distB="0" distL="0" distR="0">
            <wp:extent cx="1139825" cy="1616710"/>
            <wp:effectExtent l="19050" t="0" r="3175" b="0"/>
            <wp:docPr id="50" name="Рисунок 50" descr="Сертифик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Сертификат"/>
                    <pic:cNvPicPr>
                      <a:picLocks noChangeAspect="1" noChangeArrowheads="1"/>
                    </pic:cNvPicPr>
                  </pic:nvPicPr>
                  <pic:blipFill>
                    <a:blip r:embed="rId48" cstate="print"/>
                    <a:srcRect/>
                    <a:stretch>
                      <a:fillRect/>
                    </a:stretch>
                  </pic:blipFill>
                  <pic:spPr bwMode="auto">
                    <a:xfrm>
                      <a:off x="0" y="0"/>
                      <a:ext cx="1139825" cy="1616710"/>
                    </a:xfrm>
                    <a:prstGeom prst="rect">
                      <a:avLst/>
                    </a:prstGeom>
                    <a:noFill/>
                    <a:ln w="9525">
                      <a:noFill/>
                      <a:miter lim="800000"/>
                      <a:headEnd/>
                      <a:tailEnd/>
                    </a:ln>
                  </pic:spPr>
                </pic:pic>
              </a:graphicData>
            </a:graphic>
          </wp:inline>
        </w:drawing>
      </w:r>
      <w:r w:rsidRPr="008A5239">
        <w:rPr>
          <w:rFonts w:ascii="Helvetica" w:eastAsia="Times New Roman" w:hAnsi="Helvetica" w:cs="Helvetica"/>
          <w:color w:val="000000"/>
          <w:sz w:val="27"/>
          <w:lang w:eastAsia="ru-RU"/>
        </w:rPr>
        <w:t> </w:t>
      </w:r>
      <w:hyperlink r:id="rId49" w:anchor="inline" w:history="1">
        <w:r w:rsidRPr="008A5239">
          <w:rPr>
            <w:rFonts w:ascii="Helvetica" w:eastAsia="Times New Roman" w:hAnsi="Helvetica" w:cs="Helvetica"/>
            <w:color w:val="0000FF"/>
            <w:sz w:val="27"/>
            <w:u w:val="single"/>
            <w:lang w:eastAsia="ru-RU"/>
          </w:rPr>
          <w:t>Получить сертификат</w:t>
        </w:r>
      </w:hyperlink>
    </w:p>
    <w:p w:rsidR="003C38D4" w:rsidRDefault="003C38D4"/>
    <w:sectPr w:rsidR="003C38D4" w:rsidSect="003C38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E7882"/>
    <w:multiLevelType w:val="multilevel"/>
    <w:tmpl w:val="EFFAC926"/>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9C70C5"/>
    <w:multiLevelType w:val="multilevel"/>
    <w:tmpl w:val="2E7E1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180B1F"/>
    <w:multiLevelType w:val="multilevel"/>
    <w:tmpl w:val="A086BA88"/>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5509C8"/>
    <w:multiLevelType w:val="multilevel"/>
    <w:tmpl w:val="C3BC9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2"/>
  <w:proofState w:spelling="clean" w:grammar="clean"/>
  <w:defaultTabStop w:val="708"/>
  <w:characterSpacingControl w:val="doNotCompress"/>
  <w:compat/>
  <w:rsids>
    <w:rsidRoot w:val="008A5239"/>
    <w:rsid w:val="003C38D4"/>
    <w:rsid w:val="008A52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8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52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A5239"/>
    <w:rPr>
      <w:color w:val="0000FF"/>
      <w:u w:val="single"/>
    </w:rPr>
  </w:style>
  <w:style w:type="character" w:customStyle="1" w:styleId="image">
    <w:name w:val="image"/>
    <w:basedOn w:val="a0"/>
    <w:rsid w:val="008A5239"/>
  </w:style>
  <w:style w:type="paragraph" w:styleId="a5">
    <w:name w:val="Balloon Text"/>
    <w:basedOn w:val="a"/>
    <w:link w:val="a6"/>
    <w:uiPriority w:val="99"/>
    <w:semiHidden/>
    <w:unhideWhenUsed/>
    <w:rsid w:val="008A52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52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719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9" Type="http://schemas.openxmlformats.org/officeDocument/2006/relationships/image" Target="media/image35.gif"/><Relationship Id="rId3" Type="http://schemas.openxmlformats.org/officeDocument/2006/relationships/settings" Target="settings.xml"/><Relationship Id="rId21" Type="http://schemas.openxmlformats.org/officeDocument/2006/relationships/image" Target="media/image17.gif"/><Relationship Id="rId34" Type="http://schemas.openxmlformats.org/officeDocument/2006/relationships/image" Target="media/image30.png"/><Relationship Id="rId42" Type="http://schemas.openxmlformats.org/officeDocument/2006/relationships/image" Target="media/image38.gif"/><Relationship Id="rId47" Type="http://schemas.openxmlformats.org/officeDocument/2006/relationships/hyperlink" Target="http://econf.rae.ru/article/6722" TargetMode="External"/><Relationship Id="rId50"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gif"/><Relationship Id="rId33" Type="http://schemas.openxmlformats.org/officeDocument/2006/relationships/image" Target="media/image29.gif"/><Relationship Id="rId38" Type="http://schemas.openxmlformats.org/officeDocument/2006/relationships/image" Target="media/image34.gif"/><Relationship Id="rId46" Type="http://schemas.openxmlformats.org/officeDocument/2006/relationships/image" Target="media/image42.gif"/><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png"/><Relationship Id="rId29" Type="http://schemas.openxmlformats.org/officeDocument/2006/relationships/image" Target="media/image25.gif"/><Relationship Id="rId41" Type="http://schemas.openxmlformats.org/officeDocument/2006/relationships/image" Target="media/image37.gif"/><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image" Target="media/image20.gif"/><Relationship Id="rId32" Type="http://schemas.openxmlformats.org/officeDocument/2006/relationships/image" Target="media/image28.gif"/><Relationship Id="rId37" Type="http://schemas.openxmlformats.org/officeDocument/2006/relationships/image" Target="media/image33.gif"/><Relationship Id="rId40" Type="http://schemas.openxmlformats.org/officeDocument/2006/relationships/image" Target="media/image36.gif"/><Relationship Id="rId45" Type="http://schemas.openxmlformats.org/officeDocument/2006/relationships/image" Target="media/image41.gif"/><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image" Target="media/image24.gif"/><Relationship Id="rId36" Type="http://schemas.openxmlformats.org/officeDocument/2006/relationships/image" Target="media/image32.png"/><Relationship Id="rId49" Type="http://schemas.openxmlformats.org/officeDocument/2006/relationships/hyperlink" Target="https://econf.rae.ru/article/6722" TargetMode="External"/><Relationship Id="rId10" Type="http://schemas.openxmlformats.org/officeDocument/2006/relationships/image" Target="media/image6.gif"/><Relationship Id="rId19" Type="http://schemas.openxmlformats.org/officeDocument/2006/relationships/image" Target="media/image15.gif"/><Relationship Id="rId31" Type="http://schemas.openxmlformats.org/officeDocument/2006/relationships/image" Target="media/image27.gif"/><Relationship Id="rId44" Type="http://schemas.openxmlformats.org/officeDocument/2006/relationships/image" Target="media/image40.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image" Target="media/image23.gif"/><Relationship Id="rId30" Type="http://schemas.openxmlformats.org/officeDocument/2006/relationships/image" Target="media/image26.gif"/><Relationship Id="rId35" Type="http://schemas.openxmlformats.org/officeDocument/2006/relationships/image" Target="media/image31.png"/><Relationship Id="rId43" Type="http://schemas.openxmlformats.org/officeDocument/2006/relationships/image" Target="media/image39.gif"/><Relationship Id="rId48" Type="http://schemas.openxmlformats.org/officeDocument/2006/relationships/image" Target="media/image43.jpeg"/><Relationship Id="rId8" Type="http://schemas.openxmlformats.org/officeDocument/2006/relationships/image" Target="media/image4.pn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6995</Words>
  <Characters>39877</Characters>
  <Application>Microsoft Office Word</Application>
  <DocSecurity>0</DocSecurity>
  <Lines>332</Lines>
  <Paragraphs>93</Paragraphs>
  <ScaleCrop>false</ScaleCrop>
  <Company/>
  <LinksUpToDate>false</LinksUpToDate>
  <CharactersWithSpaces>46779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59goshcoeu</dc:creator>
  <cp:lastModifiedBy>59goshcoeu</cp:lastModifiedBy>
  <cp:revision>1</cp:revision>
  <dcterms:created xsi:type="dcterms:W3CDTF">2024-06-03T06:27:00Z</dcterms:created>
  <dcterms:modified xsi:type="dcterms:W3CDTF">2024-06-03T06:29:00Z</dcterms:modified>
</cp:coreProperties>
</file>